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5BF" w:rsidRPr="008122B2" w:rsidRDefault="005A55BF" w:rsidP="005A55BF">
      <w:pPr>
        <w:jc w:val="both"/>
        <w:rPr>
          <w:rFonts w:ascii="Arial" w:hAnsi="Arial" w:cs="Arial"/>
          <w:sz w:val="24"/>
          <w:szCs w:val="24"/>
        </w:rPr>
      </w:pPr>
      <w:r w:rsidRPr="008122B2">
        <w:rPr>
          <w:rFonts w:ascii="Arial" w:hAnsi="Arial" w:cs="Arial"/>
          <w:sz w:val="24"/>
          <w:szCs w:val="24"/>
        </w:rPr>
        <w:t xml:space="preserve">San Luis de la Paz, Guanajuato., </w:t>
      </w:r>
      <w:r>
        <w:rPr>
          <w:rFonts w:ascii="Arial" w:hAnsi="Arial" w:cs="Arial"/>
          <w:sz w:val="24"/>
          <w:szCs w:val="24"/>
        </w:rPr>
        <w:t xml:space="preserve"> 02 dos de septiembre d</w:t>
      </w:r>
      <w:r w:rsidRPr="008122B2">
        <w:rPr>
          <w:rFonts w:ascii="Arial" w:hAnsi="Arial" w:cs="Arial"/>
          <w:sz w:val="24"/>
          <w:szCs w:val="24"/>
        </w:rPr>
        <w:t>e 2024 dos mil veinticuatro.--------------------------</w:t>
      </w:r>
      <w:r>
        <w:rPr>
          <w:rFonts w:ascii="Arial" w:hAnsi="Arial" w:cs="Arial"/>
          <w:sz w:val="24"/>
          <w:szCs w:val="24"/>
        </w:rPr>
        <w:t>---------------------------------------</w:t>
      </w:r>
      <w:r w:rsidRPr="008122B2">
        <w:rPr>
          <w:rFonts w:ascii="Arial" w:hAnsi="Arial" w:cs="Arial"/>
          <w:sz w:val="24"/>
          <w:szCs w:val="24"/>
        </w:rPr>
        <w:t>----------------------</w:t>
      </w:r>
    </w:p>
    <w:p w:rsidR="005A55BF" w:rsidRPr="000A1896" w:rsidRDefault="005A55BF" w:rsidP="005A55BF">
      <w:pPr>
        <w:jc w:val="both"/>
        <w:rPr>
          <w:rFonts w:ascii="Arial" w:hAnsi="Arial" w:cs="Arial"/>
          <w:sz w:val="24"/>
          <w:szCs w:val="24"/>
        </w:rPr>
      </w:pPr>
      <w:r w:rsidRPr="008122B2">
        <w:rPr>
          <w:rFonts w:ascii="Arial" w:hAnsi="Arial" w:cs="Arial"/>
          <w:b/>
          <w:sz w:val="24"/>
          <w:szCs w:val="24"/>
        </w:rPr>
        <w:t>VISTOS.-</w:t>
      </w:r>
      <w:r w:rsidRPr="008122B2">
        <w:rPr>
          <w:rFonts w:ascii="Arial" w:hAnsi="Arial" w:cs="Arial"/>
          <w:sz w:val="24"/>
          <w:szCs w:val="24"/>
        </w:rPr>
        <w:t xml:space="preserve"> Para resolver los autos de la Demanda de Juicio de Nulidad Expediente Número  23/2024, promovido por el ciudadano  </w:t>
      </w:r>
      <w:r>
        <w:rPr>
          <w:rFonts w:ascii="Arial" w:hAnsi="Arial" w:cs="Arial"/>
          <w:sz w:val="24"/>
          <w:szCs w:val="24"/>
        </w:rPr>
        <w:t>***</w:t>
      </w:r>
      <w:r w:rsidRPr="008122B2">
        <w:rPr>
          <w:rFonts w:ascii="Arial" w:hAnsi="Arial" w:cs="Arial"/>
          <w:b/>
          <w:sz w:val="24"/>
          <w:szCs w:val="24"/>
        </w:rPr>
        <w:t xml:space="preserve">, </w:t>
      </w:r>
      <w:r w:rsidRPr="008122B2">
        <w:rPr>
          <w:rFonts w:ascii="Arial" w:hAnsi="Arial" w:cs="Arial"/>
          <w:sz w:val="24"/>
          <w:szCs w:val="24"/>
        </w:rPr>
        <w:t>ha llegado el momento de resolver lo que en derecho proceda y.-------------</w:t>
      </w:r>
      <w:r>
        <w:rPr>
          <w:rFonts w:ascii="Arial" w:hAnsi="Arial" w:cs="Arial"/>
          <w:sz w:val="24"/>
          <w:szCs w:val="24"/>
        </w:rPr>
        <w:t>------------</w:t>
      </w:r>
      <w:r>
        <w:rPr>
          <w:rFonts w:ascii="Arial" w:hAnsi="Arial" w:cs="Arial"/>
          <w:sz w:val="24"/>
          <w:szCs w:val="24"/>
        </w:rPr>
        <w:t>----------</w:t>
      </w:r>
    </w:p>
    <w:p w:rsidR="005A55BF" w:rsidRPr="008122B2" w:rsidRDefault="005A55BF" w:rsidP="005A55BF">
      <w:pPr>
        <w:jc w:val="center"/>
        <w:rPr>
          <w:rFonts w:ascii="Arial" w:hAnsi="Arial" w:cs="Arial"/>
          <w:b/>
          <w:sz w:val="24"/>
          <w:szCs w:val="24"/>
        </w:rPr>
      </w:pPr>
      <w:r w:rsidRPr="008122B2">
        <w:rPr>
          <w:rFonts w:ascii="Arial" w:hAnsi="Arial" w:cs="Arial"/>
          <w:b/>
          <w:sz w:val="24"/>
          <w:szCs w:val="24"/>
        </w:rPr>
        <w:t>R E S U L T A N D O</w:t>
      </w:r>
    </w:p>
    <w:p w:rsidR="005A55BF" w:rsidRPr="008122B2" w:rsidRDefault="005A55BF" w:rsidP="005A55BF">
      <w:pPr>
        <w:jc w:val="both"/>
        <w:rPr>
          <w:rFonts w:ascii="Arial" w:hAnsi="Arial" w:cs="Arial"/>
          <w:sz w:val="24"/>
          <w:szCs w:val="24"/>
        </w:rPr>
      </w:pPr>
      <w:r w:rsidRPr="008122B2">
        <w:rPr>
          <w:rFonts w:ascii="Arial" w:hAnsi="Arial" w:cs="Arial"/>
          <w:b/>
          <w:sz w:val="24"/>
          <w:szCs w:val="24"/>
        </w:rPr>
        <w:t>PRIMERO.-</w:t>
      </w:r>
      <w:r w:rsidRPr="008122B2">
        <w:rPr>
          <w:rFonts w:ascii="Arial" w:hAnsi="Arial" w:cs="Arial"/>
          <w:sz w:val="24"/>
          <w:szCs w:val="24"/>
        </w:rPr>
        <w:t xml:space="preserve"> Con fecha 27 veintisiete  de junio del año 2024 dos mil veinticuatro, el ciudadano </w:t>
      </w:r>
      <w:r>
        <w:rPr>
          <w:rFonts w:ascii="Arial" w:hAnsi="Arial" w:cs="Arial"/>
          <w:sz w:val="24"/>
          <w:szCs w:val="24"/>
        </w:rPr>
        <w:t xml:space="preserve"> ***,</w:t>
      </w:r>
      <w:r w:rsidRPr="008122B2">
        <w:rPr>
          <w:rFonts w:ascii="Arial" w:hAnsi="Arial" w:cs="Arial"/>
          <w:b/>
          <w:sz w:val="24"/>
          <w:szCs w:val="24"/>
        </w:rPr>
        <w:t xml:space="preserve">  </w:t>
      </w:r>
      <w:r w:rsidRPr="008122B2">
        <w:rPr>
          <w:rFonts w:ascii="Arial" w:hAnsi="Arial" w:cs="Arial"/>
          <w:sz w:val="24"/>
          <w:szCs w:val="24"/>
        </w:rPr>
        <w:t>promovió Demanda de Juicio de Nulidad en contra del Oficial adscrito a la Dirección de Tránsito y Transporte Municipal de esta ciudad y árbitro calificador,  sobre el acto administrativo    traducido en la boleta de infracción 191885,   de fecha 9 nueve   de junio   de 2024 dos mil veinticuatro,  solicitando la nulidad de la misma en  los términos del artículo 255 del Código de Procedimiento y Justicia Administrativa para el Estado y los Municipios de Guanajuato.</w:t>
      </w:r>
      <w:r>
        <w:rPr>
          <w:rFonts w:ascii="Arial" w:hAnsi="Arial" w:cs="Arial"/>
          <w:sz w:val="24"/>
          <w:szCs w:val="24"/>
        </w:rPr>
        <w:t>---------</w:t>
      </w:r>
      <w:r>
        <w:rPr>
          <w:rFonts w:ascii="Arial" w:hAnsi="Arial" w:cs="Arial"/>
          <w:sz w:val="24"/>
          <w:szCs w:val="24"/>
        </w:rPr>
        <w:t>-----------------------------------------------</w:t>
      </w:r>
      <w:r>
        <w:rPr>
          <w:rFonts w:ascii="Arial" w:hAnsi="Arial" w:cs="Arial"/>
          <w:sz w:val="24"/>
          <w:szCs w:val="24"/>
        </w:rPr>
        <w:t>-----</w:t>
      </w:r>
      <w:r w:rsidRPr="008122B2">
        <w:rPr>
          <w:rFonts w:ascii="Arial" w:hAnsi="Arial" w:cs="Arial"/>
          <w:sz w:val="24"/>
          <w:szCs w:val="24"/>
        </w:rPr>
        <w:t>-------</w:t>
      </w:r>
    </w:p>
    <w:p w:rsidR="005A55BF" w:rsidRPr="008122B2" w:rsidRDefault="005A55BF" w:rsidP="005A55BF">
      <w:pPr>
        <w:jc w:val="both"/>
        <w:rPr>
          <w:rFonts w:ascii="Arial" w:hAnsi="Arial" w:cs="Arial"/>
          <w:sz w:val="24"/>
          <w:szCs w:val="24"/>
        </w:rPr>
      </w:pPr>
      <w:r w:rsidRPr="008122B2">
        <w:rPr>
          <w:rFonts w:ascii="Arial" w:hAnsi="Arial" w:cs="Arial"/>
          <w:b/>
          <w:sz w:val="24"/>
          <w:szCs w:val="24"/>
        </w:rPr>
        <w:t>SEGUNDO.-</w:t>
      </w:r>
      <w:r w:rsidRPr="008122B2">
        <w:rPr>
          <w:rFonts w:ascii="Arial" w:hAnsi="Arial" w:cs="Arial"/>
          <w:sz w:val="24"/>
          <w:szCs w:val="24"/>
        </w:rPr>
        <w:t xml:space="preserve"> Por auto de fecha 28 veintiocho  de junio del año que transcurre, se radicó y requirió a las autoridades responsables para que, en el término de 10 diez días, dieran contestación a la demanda interpuesta en su contra, lo anterior  de conformidad con el artículo 279  del Código  que regula a esta materia, quedando el actor y la autoridad demandada debida y respectivamente notificados el  día  1 uno y 2 dos  de julio  de 2024 dos mil veinticuatro.------------</w:t>
      </w:r>
      <w:r>
        <w:rPr>
          <w:rFonts w:ascii="Arial" w:hAnsi="Arial" w:cs="Arial"/>
          <w:sz w:val="24"/>
          <w:szCs w:val="24"/>
        </w:rPr>
        <w:t>-----------------------------------------------------------------</w:t>
      </w:r>
      <w:r w:rsidRPr="008122B2">
        <w:rPr>
          <w:rFonts w:ascii="Arial" w:hAnsi="Arial" w:cs="Arial"/>
          <w:sz w:val="24"/>
          <w:szCs w:val="24"/>
        </w:rPr>
        <w:t>----------</w:t>
      </w:r>
    </w:p>
    <w:p w:rsidR="005A55BF" w:rsidRPr="008122B2" w:rsidRDefault="005A55BF" w:rsidP="005A55BF">
      <w:pPr>
        <w:jc w:val="both"/>
        <w:rPr>
          <w:rFonts w:ascii="Arial" w:hAnsi="Arial" w:cs="Arial"/>
          <w:sz w:val="24"/>
          <w:szCs w:val="24"/>
        </w:rPr>
      </w:pPr>
      <w:r w:rsidRPr="008122B2">
        <w:rPr>
          <w:rFonts w:ascii="Arial" w:hAnsi="Arial" w:cs="Arial"/>
          <w:b/>
          <w:sz w:val="24"/>
          <w:szCs w:val="24"/>
        </w:rPr>
        <w:t>TERCERO.-</w:t>
      </w:r>
      <w:r w:rsidRPr="008122B2">
        <w:rPr>
          <w:rFonts w:ascii="Arial" w:hAnsi="Arial" w:cs="Arial"/>
          <w:sz w:val="24"/>
          <w:szCs w:val="24"/>
        </w:rPr>
        <w:t xml:space="preserve"> Por auto de fecha  11 once  de julio de la presente anualidad, se tuvo a las autoridades demandadas  por  dando contestación en tiempo y forma a la demanda interpuesta en su contra, lo anterior de conformidad con el artículo 279  del  Código que rige a la materia.-------------------------------</w:t>
      </w:r>
      <w:r>
        <w:rPr>
          <w:rFonts w:ascii="Arial" w:hAnsi="Arial" w:cs="Arial"/>
          <w:sz w:val="24"/>
          <w:szCs w:val="24"/>
        </w:rPr>
        <w:t>-----------</w:t>
      </w:r>
    </w:p>
    <w:p w:rsidR="005A55BF" w:rsidRPr="008122B2" w:rsidRDefault="005A55BF" w:rsidP="005A55BF">
      <w:pPr>
        <w:jc w:val="both"/>
        <w:rPr>
          <w:rFonts w:ascii="Arial" w:hAnsi="Arial" w:cs="Arial"/>
          <w:sz w:val="24"/>
          <w:szCs w:val="24"/>
        </w:rPr>
      </w:pPr>
      <w:r w:rsidRPr="008122B2">
        <w:rPr>
          <w:rFonts w:ascii="Arial" w:hAnsi="Arial" w:cs="Arial"/>
          <w:b/>
          <w:sz w:val="24"/>
          <w:szCs w:val="24"/>
        </w:rPr>
        <w:t>CUARTO.-</w:t>
      </w:r>
      <w:r w:rsidRPr="008122B2">
        <w:rPr>
          <w:rFonts w:ascii="Arial" w:hAnsi="Arial" w:cs="Arial"/>
          <w:sz w:val="24"/>
          <w:szCs w:val="24"/>
        </w:rPr>
        <w:t xml:space="preserve">  Por auto de fecha 2 dos de agosto del año que corre, se tuvo al demandante por ampliando la demanda del juicio de nulidad, lo anterior de conformidad por lo señalado por el artículo 304-F, del Código que impera en esta materia.--------------</w:t>
      </w:r>
      <w:r>
        <w:rPr>
          <w:rFonts w:ascii="Arial" w:hAnsi="Arial" w:cs="Arial"/>
          <w:sz w:val="24"/>
          <w:szCs w:val="24"/>
        </w:rPr>
        <w:t>---------------------------------------------------------</w:t>
      </w:r>
      <w:r w:rsidRPr="008122B2">
        <w:rPr>
          <w:rFonts w:ascii="Arial" w:hAnsi="Arial" w:cs="Arial"/>
          <w:sz w:val="24"/>
          <w:szCs w:val="24"/>
        </w:rPr>
        <w:t>---------------</w:t>
      </w:r>
    </w:p>
    <w:p w:rsidR="005A55BF" w:rsidRPr="008122B2" w:rsidRDefault="005A55BF" w:rsidP="005A55BF">
      <w:pPr>
        <w:jc w:val="both"/>
        <w:rPr>
          <w:rFonts w:ascii="Arial" w:hAnsi="Arial" w:cs="Arial"/>
          <w:sz w:val="24"/>
          <w:szCs w:val="24"/>
        </w:rPr>
      </w:pPr>
      <w:r w:rsidRPr="008122B2">
        <w:rPr>
          <w:rFonts w:ascii="Arial" w:hAnsi="Arial" w:cs="Arial"/>
          <w:b/>
          <w:sz w:val="24"/>
          <w:szCs w:val="24"/>
        </w:rPr>
        <w:t>QUINTO.-</w:t>
      </w:r>
      <w:r w:rsidRPr="008122B2">
        <w:rPr>
          <w:rFonts w:ascii="Arial" w:hAnsi="Arial" w:cs="Arial"/>
          <w:sz w:val="24"/>
          <w:szCs w:val="24"/>
        </w:rPr>
        <w:t xml:space="preserve"> Por auto de fecha 9 nueve de agosto del presente año, se tuvo a la autoridad demandada por dando contestación a la  ampliación de demanda, lo anterior de conformidad con lo dispuesto por el artículo 304-F del C</w:t>
      </w:r>
      <w:r>
        <w:rPr>
          <w:rFonts w:ascii="Arial" w:hAnsi="Arial" w:cs="Arial"/>
          <w:sz w:val="24"/>
          <w:szCs w:val="24"/>
        </w:rPr>
        <w:t>ódigo que regula esta materia.-----------------------------------------------------------------------------</w:t>
      </w:r>
      <w:r w:rsidRPr="008122B2">
        <w:rPr>
          <w:rFonts w:ascii="Arial" w:hAnsi="Arial" w:cs="Arial"/>
          <w:sz w:val="24"/>
          <w:szCs w:val="24"/>
        </w:rPr>
        <w:t xml:space="preserve">  </w:t>
      </w:r>
    </w:p>
    <w:p w:rsidR="005A55BF" w:rsidRPr="008122B2" w:rsidRDefault="005A55BF" w:rsidP="005A55BF">
      <w:pPr>
        <w:jc w:val="both"/>
        <w:rPr>
          <w:rFonts w:ascii="Arial" w:hAnsi="Arial" w:cs="Arial"/>
          <w:sz w:val="24"/>
          <w:szCs w:val="24"/>
        </w:rPr>
      </w:pPr>
      <w:r w:rsidRPr="008122B2">
        <w:rPr>
          <w:rFonts w:ascii="Arial" w:hAnsi="Arial" w:cs="Arial"/>
          <w:b/>
          <w:sz w:val="24"/>
          <w:szCs w:val="24"/>
        </w:rPr>
        <w:t>SEXTO.-</w:t>
      </w:r>
      <w:r w:rsidRPr="008122B2">
        <w:rPr>
          <w:rFonts w:ascii="Arial" w:hAnsi="Arial" w:cs="Arial"/>
          <w:sz w:val="24"/>
          <w:szCs w:val="24"/>
        </w:rPr>
        <w:t xml:space="preserve"> En fecha 22 veintidós de agosto del año que corre, se celebró la  Audiencia de Alegatos,  sin  la formulación de apuntes de alegatos de ambas partes, lo anterior de conformidad con el artículo 304-J del Código de Procedimiento y Justicia Administrativa para el Estado y los Municipios de Guanajuato.-----</w:t>
      </w:r>
      <w:r>
        <w:rPr>
          <w:rFonts w:ascii="Arial" w:hAnsi="Arial" w:cs="Arial"/>
          <w:sz w:val="24"/>
          <w:szCs w:val="24"/>
        </w:rPr>
        <w:t>-------------------------------------------------</w:t>
      </w:r>
      <w:r w:rsidRPr="008122B2">
        <w:rPr>
          <w:rFonts w:ascii="Arial" w:hAnsi="Arial" w:cs="Arial"/>
          <w:sz w:val="24"/>
          <w:szCs w:val="24"/>
        </w:rPr>
        <w:t>---------------------------------</w:t>
      </w:r>
    </w:p>
    <w:p w:rsidR="005A55BF" w:rsidRPr="008122B2" w:rsidRDefault="005A55BF" w:rsidP="005A55BF">
      <w:pPr>
        <w:jc w:val="center"/>
        <w:rPr>
          <w:rFonts w:ascii="Arial" w:hAnsi="Arial" w:cs="Arial"/>
          <w:b/>
          <w:sz w:val="24"/>
          <w:szCs w:val="24"/>
        </w:rPr>
      </w:pPr>
      <w:r w:rsidRPr="008122B2">
        <w:rPr>
          <w:rFonts w:ascii="Arial" w:hAnsi="Arial" w:cs="Arial"/>
          <w:b/>
          <w:sz w:val="24"/>
          <w:szCs w:val="24"/>
        </w:rPr>
        <w:t>C O N S I D E R A N D O</w:t>
      </w:r>
    </w:p>
    <w:p w:rsidR="005A55BF" w:rsidRPr="008122B2" w:rsidRDefault="005A55BF" w:rsidP="005A55BF">
      <w:pPr>
        <w:jc w:val="both"/>
        <w:rPr>
          <w:rFonts w:ascii="Arial" w:hAnsi="Arial" w:cs="Arial"/>
          <w:sz w:val="24"/>
          <w:szCs w:val="24"/>
        </w:rPr>
      </w:pPr>
      <w:r w:rsidRPr="008122B2">
        <w:rPr>
          <w:rFonts w:ascii="Arial" w:hAnsi="Arial" w:cs="Arial"/>
          <w:b/>
          <w:sz w:val="24"/>
          <w:szCs w:val="24"/>
        </w:rPr>
        <w:t xml:space="preserve">PRIMERO.- </w:t>
      </w:r>
      <w:r w:rsidRPr="008122B2">
        <w:rPr>
          <w:rFonts w:ascii="Arial" w:hAnsi="Arial" w:cs="Arial"/>
          <w:sz w:val="24"/>
          <w:szCs w:val="24"/>
        </w:rPr>
        <w:t>Que este Honorable Juzgado Administrativo Municipal está dotado de competencia para tramitar y resolver la presente demanda de juicio de nulidad, lo anterior con fundamento en lo dispuesto por los artículos  244 de la Ley Orgánica Municipal para el Estado de Guanajuato, y  el artículo 1 fracción II,  del Código de Justicia Administrativa que norma a este Órgano Jurisdiccional.------</w:t>
      </w:r>
      <w:r>
        <w:rPr>
          <w:rFonts w:ascii="Arial" w:hAnsi="Arial" w:cs="Arial"/>
          <w:sz w:val="24"/>
          <w:szCs w:val="24"/>
        </w:rPr>
        <w:t>------------------------------------------------------------------------------</w:t>
      </w:r>
    </w:p>
    <w:p w:rsidR="005A55BF" w:rsidRPr="008122B2" w:rsidRDefault="005A55BF" w:rsidP="005A55BF">
      <w:pPr>
        <w:jc w:val="both"/>
        <w:rPr>
          <w:rFonts w:ascii="Arial" w:hAnsi="Arial" w:cs="Arial"/>
          <w:sz w:val="24"/>
          <w:szCs w:val="24"/>
        </w:rPr>
      </w:pPr>
      <w:r w:rsidRPr="008122B2">
        <w:rPr>
          <w:rFonts w:ascii="Arial" w:hAnsi="Arial" w:cs="Arial"/>
          <w:b/>
          <w:sz w:val="24"/>
          <w:szCs w:val="24"/>
        </w:rPr>
        <w:t>SEGUNDO.-</w:t>
      </w:r>
      <w:r w:rsidRPr="008122B2">
        <w:rPr>
          <w:rFonts w:ascii="Arial" w:hAnsi="Arial" w:cs="Arial"/>
          <w:sz w:val="24"/>
          <w:szCs w:val="24"/>
        </w:rPr>
        <w:t xml:space="preserve"> Que la existencia del acto reclamado se encuentra debidamente acreditado en autos, por las documentales  exhibidas por el recurrent</w:t>
      </w:r>
      <w:r>
        <w:rPr>
          <w:rFonts w:ascii="Arial" w:hAnsi="Arial" w:cs="Arial"/>
          <w:sz w:val="24"/>
          <w:szCs w:val="24"/>
        </w:rPr>
        <w:t>e.---------</w:t>
      </w:r>
    </w:p>
    <w:p w:rsidR="005A55BF" w:rsidRPr="008122B2" w:rsidRDefault="005A55BF" w:rsidP="005A55BF">
      <w:pPr>
        <w:jc w:val="both"/>
        <w:rPr>
          <w:rFonts w:ascii="Arial" w:hAnsi="Arial" w:cs="Arial"/>
          <w:sz w:val="24"/>
          <w:szCs w:val="24"/>
        </w:rPr>
      </w:pPr>
      <w:r w:rsidRPr="008122B2">
        <w:rPr>
          <w:rFonts w:ascii="Arial" w:hAnsi="Arial" w:cs="Arial"/>
          <w:b/>
          <w:sz w:val="24"/>
          <w:szCs w:val="24"/>
        </w:rPr>
        <w:lastRenderedPageBreak/>
        <w:t>TERCERO.-</w:t>
      </w:r>
      <w:r w:rsidRPr="008122B2">
        <w:rPr>
          <w:rFonts w:ascii="Arial" w:hAnsi="Arial" w:cs="Arial"/>
          <w:sz w:val="24"/>
          <w:szCs w:val="24"/>
        </w:rPr>
        <w:t xml:space="preserve"> Las causales de improcedencia y sobreseimiento se analizan a petición de parte, o en su defecto, de oficio por ser cuestiones de orden público, lo anterior atento a lo dispuesto por los numerales 261 y 262 del Código de Procedimiento y Justicia Administrativa para el Estado y los Municipios de Guanajuato,    sirve de apoyo la siguiente Tesis Jurisprudencial.-</w:t>
      </w:r>
    </w:p>
    <w:p w:rsidR="005A55BF" w:rsidRPr="000A1896" w:rsidRDefault="005A55BF" w:rsidP="005A55BF">
      <w:pPr>
        <w:jc w:val="both"/>
        <w:rPr>
          <w:rFonts w:ascii="Arial" w:hAnsi="Arial" w:cs="Arial"/>
          <w:i/>
          <w:sz w:val="24"/>
          <w:szCs w:val="24"/>
        </w:rPr>
      </w:pPr>
      <w:r w:rsidRPr="008122B2">
        <w:rPr>
          <w:rFonts w:ascii="Arial" w:hAnsi="Arial" w:cs="Arial"/>
          <w:sz w:val="24"/>
          <w:szCs w:val="24"/>
        </w:rPr>
        <w:t xml:space="preserve"> “</w:t>
      </w:r>
      <w:r w:rsidRPr="008122B2">
        <w:rPr>
          <w:rFonts w:ascii="Arial" w:hAnsi="Arial" w:cs="Arial"/>
          <w:b/>
          <w:i/>
          <w:sz w:val="24"/>
          <w:szCs w:val="24"/>
        </w:rPr>
        <w:t>SOBRESEIMIENTO, MOTIVOS DE</w:t>
      </w:r>
      <w:r w:rsidRPr="008122B2">
        <w:rPr>
          <w:rFonts w:ascii="Arial" w:hAnsi="Arial" w:cs="Arial"/>
          <w:i/>
          <w:sz w:val="24"/>
          <w:szCs w:val="24"/>
        </w:rPr>
        <w:t>. La configuración de motivos de sobreseimiento, como sucede cuando se justifica que concurrieron causas de improcedencia, además de impedir el examen de fondo del negocio, debe estudiarse oficiosa y preferentemente, por referirse a una cuestión de orden público en el juicio de garantías.” Visible en la Jurisprudencia Tesis sobresaliente 1982-1983, actualización VIII administrativa, pág. 132, Tesis 182. Ediciones Mayo.</w:t>
      </w:r>
    </w:p>
    <w:p w:rsidR="005A55BF" w:rsidRPr="000A1896" w:rsidRDefault="005A55BF" w:rsidP="005A55BF">
      <w:pPr>
        <w:jc w:val="both"/>
        <w:rPr>
          <w:rFonts w:ascii="Arial" w:hAnsi="Arial" w:cs="Arial"/>
          <w:i/>
          <w:sz w:val="24"/>
          <w:szCs w:val="24"/>
        </w:rPr>
      </w:pPr>
      <w:r w:rsidRPr="008122B2">
        <w:rPr>
          <w:rFonts w:ascii="Arial" w:hAnsi="Arial" w:cs="Arial"/>
          <w:b/>
          <w:i/>
          <w:sz w:val="24"/>
          <w:szCs w:val="24"/>
        </w:rPr>
        <w:t xml:space="preserve"> “IMPROCEDENCIA.-</w:t>
      </w:r>
      <w:r w:rsidRPr="008122B2">
        <w:rPr>
          <w:rFonts w:ascii="Arial" w:hAnsi="Arial" w:cs="Arial"/>
          <w:i/>
          <w:sz w:val="24"/>
          <w:szCs w:val="24"/>
        </w:rPr>
        <w:t xml:space="preserve"> Sea que las partes la aleguen o no, debe examinarse previamente la procedencia del juicio de amparo, por ser esa cuestión de orden público en el juicio de garantías” Tesis jurisprudencial número 940, publicada en el Apéndice al Semanario Judicial de la Federación, 1917 – 1988, Segunda Parte, Salas y Tesis Comunes, visible en la pág. 1538.</w:t>
      </w:r>
    </w:p>
    <w:p w:rsidR="005A55BF" w:rsidRPr="008122B2" w:rsidRDefault="005A55BF" w:rsidP="005A55BF">
      <w:pPr>
        <w:jc w:val="both"/>
        <w:rPr>
          <w:rFonts w:ascii="Arial" w:hAnsi="Arial" w:cs="Arial"/>
          <w:sz w:val="24"/>
          <w:szCs w:val="24"/>
        </w:rPr>
      </w:pPr>
      <w:r w:rsidRPr="008122B2">
        <w:rPr>
          <w:rFonts w:ascii="Arial" w:hAnsi="Arial" w:cs="Arial"/>
          <w:sz w:val="24"/>
          <w:szCs w:val="24"/>
        </w:rPr>
        <w:t>El que juzga,  llega a la convicción que,  si bien es cierto que,  el recibo de pago número de folio 46545 -AE, de fecha 13 trece de junio  de 2024 dos mil veinticuatro,   fueron   emitidos   “a quien corresponda”, dicha omisión no es óbice para que la justiciable promoviera demanda de juicio de nulidad,  lo que se surtió en la especie, toda vez que, con ello,  está manifestando que tiene interés jurídico tal como lo señala el artículo 9 del Código que impera en este Juzgado, robustece a lo anterior el siguiente criterio del Tribunal de Justicia Administrativa:</w:t>
      </w:r>
    </w:p>
    <w:p w:rsidR="005A55BF" w:rsidRPr="008122B2" w:rsidRDefault="005A55BF" w:rsidP="005A55BF">
      <w:pPr>
        <w:jc w:val="both"/>
        <w:rPr>
          <w:rFonts w:ascii="Arial" w:hAnsi="Arial" w:cs="Arial"/>
          <w:i/>
          <w:sz w:val="24"/>
          <w:szCs w:val="24"/>
        </w:rPr>
      </w:pPr>
      <w:r w:rsidRPr="008122B2">
        <w:rPr>
          <w:rFonts w:ascii="Arial" w:hAnsi="Arial" w:cs="Arial"/>
          <w:b/>
          <w:i/>
          <w:sz w:val="24"/>
          <w:szCs w:val="24"/>
        </w:rPr>
        <w:t>ACTO ADMINISTRATIVO. LA OMISIÓN DEL NOMBRE DEL DESTINATARIO NO ES RAZÓN PARA PRESUMIR QUE EL MISMO NO AFECTA EL INTERÉS JURÍDICO DEL PORTADOR.-</w:t>
      </w:r>
      <w:r w:rsidRPr="008122B2">
        <w:rPr>
          <w:rFonts w:ascii="Arial" w:hAnsi="Arial" w:cs="Arial"/>
          <w:i/>
          <w:sz w:val="24"/>
          <w:szCs w:val="24"/>
        </w:rPr>
        <w:t xml:space="preserve"> Si un particular impugna un acto administrativo cuyo contenido es congruente con una solicitud realizada por él anteriormente, debe considerarse que es el destinatario del acto administrativo y admitirse su demanda, máxime si está dirigido a su domicilio, aun cuando en el citado acto se haya omitido consignar su nombre y existan muchas personas que realizaron la misma solicitud, ya que procederá el sobreseimiento únicamente si la autoridad responsable, al contestar la demanda, niega que el acto recurrido está dirigido al actor, y si no obra en el expediente  respectivo prueba alguna que  desvirtúe  dicha negativa. (Expediente 6.397/04. Sentencia de fecha 12 de enero de 2005. Actor: Eusebio G. Gómez López, apoderad</w:t>
      </w:r>
      <w:r>
        <w:rPr>
          <w:rFonts w:ascii="Arial" w:hAnsi="Arial" w:cs="Arial"/>
          <w:i/>
          <w:sz w:val="24"/>
          <w:szCs w:val="24"/>
        </w:rPr>
        <w:t xml:space="preserve">o de </w:t>
      </w:r>
      <w:proofErr w:type="spellStart"/>
      <w:r>
        <w:rPr>
          <w:rFonts w:ascii="Arial" w:hAnsi="Arial" w:cs="Arial"/>
          <w:i/>
          <w:sz w:val="24"/>
          <w:szCs w:val="24"/>
        </w:rPr>
        <w:t>Atenedoro</w:t>
      </w:r>
      <w:proofErr w:type="spellEnd"/>
      <w:r>
        <w:rPr>
          <w:rFonts w:ascii="Arial" w:hAnsi="Arial" w:cs="Arial"/>
          <w:i/>
          <w:sz w:val="24"/>
          <w:szCs w:val="24"/>
        </w:rPr>
        <w:t xml:space="preserve"> Granados Rivera.</w:t>
      </w:r>
    </w:p>
    <w:p w:rsidR="005A55BF" w:rsidRPr="000A1896" w:rsidRDefault="005A55BF" w:rsidP="005A55BF">
      <w:pPr>
        <w:jc w:val="both"/>
        <w:rPr>
          <w:rFonts w:ascii="Arial" w:hAnsi="Arial" w:cs="Arial"/>
          <w:sz w:val="24"/>
          <w:szCs w:val="24"/>
        </w:rPr>
      </w:pPr>
      <w:r w:rsidRPr="008122B2">
        <w:rPr>
          <w:rFonts w:ascii="Arial" w:hAnsi="Arial" w:cs="Arial"/>
          <w:sz w:val="24"/>
          <w:szCs w:val="24"/>
        </w:rPr>
        <w:t>No encontrando alguna causal que impida  el estudio de fondo del presente asunto, se procede a analizar los conceptos de violación aducidos por el actor en su libelo de Demanda de Juicio de Nulidad.---------</w:t>
      </w:r>
      <w:r>
        <w:rPr>
          <w:rFonts w:ascii="Arial" w:hAnsi="Arial" w:cs="Arial"/>
          <w:sz w:val="24"/>
          <w:szCs w:val="24"/>
        </w:rPr>
        <w:t>---</w:t>
      </w:r>
      <w:r w:rsidRPr="008122B2">
        <w:rPr>
          <w:rFonts w:ascii="Arial" w:hAnsi="Arial" w:cs="Arial"/>
          <w:sz w:val="24"/>
          <w:szCs w:val="24"/>
        </w:rPr>
        <w:t>-----------------------------</w:t>
      </w:r>
    </w:p>
    <w:p w:rsidR="005A55BF" w:rsidRPr="008122B2" w:rsidRDefault="005A55BF" w:rsidP="005A55BF">
      <w:pPr>
        <w:jc w:val="both"/>
        <w:rPr>
          <w:rFonts w:ascii="Arial" w:hAnsi="Arial" w:cs="Arial"/>
          <w:sz w:val="24"/>
          <w:szCs w:val="24"/>
        </w:rPr>
      </w:pPr>
      <w:r w:rsidRPr="008122B2">
        <w:rPr>
          <w:rFonts w:ascii="Arial" w:hAnsi="Arial" w:cs="Arial"/>
          <w:b/>
          <w:sz w:val="24"/>
          <w:szCs w:val="24"/>
        </w:rPr>
        <w:t>CUARTO.-</w:t>
      </w:r>
      <w:r w:rsidRPr="008122B2">
        <w:rPr>
          <w:rFonts w:ascii="Arial" w:hAnsi="Arial" w:cs="Arial"/>
          <w:sz w:val="24"/>
          <w:szCs w:val="24"/>
        </w:rPr>
        <w:t xml:space="preserve"> La parte actora expresó sus conceptos de violación contenidos en el escrito inicial de Demanda de Juicio de Nulidad, mismos que se tienen por reproducidos como si a la letra se insertaran, toda vez que, no es necesaria su transcripción; sirve de apoyo a lo anterior la Tesis del Segundo Tribunal Colegiado del Sexto  Circuito, visible en la página 501 del Tomo XIV- Julio, de la Octava Época del Seminario Judicial de la Federación que a continuación se transcribe: </w:t>
      </w:r>
    </w:p>
    <w:p w:rsidR="005A55BF" w:rsidRPr="008122B2" w:rsidRDefault="005A55BF" w:rsidP="005A55BF">
      <w:pPr>
        <w:jc w:val="both"/>
        <w:rPr>
          <w:rFonts w:ascii="Arial" w:hAnsi="Arial" w:cs="Arial"/>
          <w:sz w:val="24"/>
          <w:szCs w:val="24"/>
        </w:rPr>
      </w:pPr>
      <w:r w:rsidRPr="008122B2">
        <w:rPr>
          <w:rFonts w:ascii="Arial" w:hAnsi="Arial" w:cs="Arial"/>
          <w:i/>
          <w:sz w:val="24"/>
          <w:szCs w:val="24"/>
        </w:rPr>
        <w:t>“</w:t>
      </w:r>
      <w:r w:rsidRPr="008122B2">
        <w:rPr>
          <w:rFonts w:ascii="Arial" w:hAnsi="Arial" w:cs="Arial"/>
          <w:b/>
          <w:i/>
          <w:sz w:val="24"/>
          <w:szCs w:val="24"/>
        </w:rPr>
        <w:t>CONCEPTOS DE VIOLACIÓN, EL JUEZ NO ESTA OBLIGADO A TRANSCRIBIRLOS.-</w:t>
      </w:r>
      <w:r w:rsidRPr="008122B2">
        <w:rPr>
          <w:rFonts w:ascii="Arial" w:hAnsi="Arial" w:cs="Arial"/>
          <w:i/>
          <w:sz w:val="24"/>
          <w:szCs w:val="24"/>
        </w:rPr>
        <w:t xml:space="preserve"> El hecho de que el Juez Federal no transcriba en su fallo </w:t>
      </w:r>
      <w:r w:rsidRPr="008122B2">
        <w:rPr>
          <w:rFonts w:ascii="Arial" w:hAnsi="Arial" w:cs="Arial"/>
          <w:i/>
          <w:sz w:val="24"/>
          <w:szCs w:val="24"/>
        </w:rPr>
        <w:lastRenderedPageBreak/>
        <w:t>los conceptos de violación expresados en la demanda, no implica que haya infringido con las disposiciones de la Ley de Amparo, la cual sujeta a su actuación, pues no hay precepto alguno que establezca de llevar a cabo tal transcripción, además de que dicha omisión no deja en estado de indefensión al quejoso, dado de que no se le priva de la oportunidad de recurrir la resolución y alegar lo que estima pertinente para demostrar, en su caso la ilegalidad de la misma.”</w:t>
      </w:r>
    </w:p>
    <w:p w:rsidR="005A55BF" w:rsidRPr="008122B2" w:rsidRDefault="005A55BF" w:rsidP="005A55BF">
      <w:pPr>
        <w:jc w:val="both"/>
        <w:rPr>
          <w:rFonts w:ascii="Arial" w:hAnsi="Arial" w:cs="Arial"/>
          <w:sz w:val="24"/>
          <w:szCs w:val="24"/>
        </w:rPr>
      </w:pPr>
      <w:r w:rsidRPr="008122B2">
        <w:rPr>
          <w:rFonts w:ascii="Arial" w:hAnsi="Arial" w:cs="Arial"/>
          <w:sz w:val="24"/>
          <w:szCs w:val="24"/>
        </w:rPr>
        <w:t xml:space="preserve">No obstante lo anterior, este Juzgador, estima precisar substancialmente lo que las partes expresaron en sus respectivos escritos, y así tenemos que el demandante señala: </w:t>
      </w:r>
    </w:p>
    <w:p w:rsidR="005A55BF" w:rsidRPr="008122B2" w:rsidRDefault="005A55BF" w:rsidP="005A55BF">
      <w:pPr>
        <w:jc w:val="both"/>
        <w:rPr>
          <w:rFonts w:ascii="Arial" w:hAnsi="Arial" w:cs="Arial"/>
          <w:sz w:val="24"/>
          <w:szCs w:val="24"/>
        </w:rPr>
      </w:pPr>
      <w:r w:rsidRPr="008122B2">
        <w:rPr>
          <w:rFonts w:ascii="Arial" w:hAnsi="Arial" w:cs="Arial"/>
          <w:sz w:val="24"/>
          <w:szCs w:val="24"/>
        </w:rPr>
        <w:t>“PRIMERO…</w:t>
      </w:r>
    </w:p>
    <w:p w:rsidR="005A55BF" w:rsidRPr="008122B2" w:rsidRDefault="005A55BF" w:rsidP="005A55BF">
      <w:pPr>
        <w:jc w:val="both"/>
        <w:rPr>
          <w:rFonts w:ascii="Arial" w:hAnsi="Arial" w:cs="Arial"/>
          <w:sz w:val="24"/>
          <w:szCs w:val="24"/>
        </w:rPr>
      </w:pPr>
      <w:r w:rsidRPr="008122B2">
        <w:rPr>
          <w:rFonts w:ascii="Arial" w:hAnsi="Arial" w:cs="Arial"/>
          <w:sz w:val="24"/>
          <w:szCs w:val="24"/>
        </w:rPr>
        <w:t>SEGUNDO.- Ahora bien, manifiesto que me genera evidente perjuicio el acto de autoridad consistente en la calificación de la multicitada acta de infracción por la cantidad de… ya que, si la boleta de infracción esté viciada de nulidad por encontrarse indebidamente fundada y motivada, consecuentemente la calificación de dicha infracción resultará también nula, al ser fruto de un acto viciado de origen.</w:t>
      </w:r>
    </w:p>
    <w:p w:rsidR="005A55BF" w:rsidRPr="008122B2" w:rsidRDefault="005A55BF" w:rsidP="005A55BF">
      <w:pPr>
        <w:jc w:val="both"/>
        <w:rPr>
          <w:rFonts w:ascii="Arial" w:hAnsi="Arial" w:cs="Arial"/>
          <w:sz w:val="24"/>
          <w:szCs w:val="24"/>
        </w:rPr>
      </w:pPr>
      <w:r w:rsidRPr="008122B2">
        <w:rPr>
          <w:rFonts w:ascii="Arial" w:hAnsi="Arial" w:cs="Arial"/>
          <w:sz w:val="24"/>
          <w:szCs w:val="24"/>
        </w:rPr>
        <w:t xml:space="preserve">Asimismo, destaco que el acto de autoridad consistente en la calificación de la multicitada acta de infracción no cumplió con lo establecido en las (sic) fracción del numeral 137 del código de la materia, pues la autoridad encargada de calificar el acta de infracción jamás me explicó los motivos especiales que se tomaron en cuenta para determinar el monto, lo cual es un requisito inherente a todo acto administrativo que emitan las autoridades, ya que únicamente </w:t>
      </w:r>
      <w:r w:rsidRPr="008122B2">
        <w:rPr>
          <w:rFonts w:ascii="Arial" w:hAnsi="Arial" w:cs="Arial"/>
          <w:sz w:val="24"/>
          <w:szCs w:val="24"/>
          <w:u w:val="single"/>
        </w:rPr>
        <w:t>se indicó de manera verbal</w:t>
      </w:r>
      <w:r w:rsidRPr="008122B2">
        <w:rPr>
          <w:rFonts w:ascii="Arial" w:hAnsi="Arial" w:cs="Arial"/>
          <w:sz w:val="24"/>
          <w:szCs w:val="24"/>
        </w:rPr>
        <w:t xml:space="preserve"> que la multa ascendía a la cantidad referida, pero sin dar por escrito el tabulador de sanciones donde se consigne que la conducta imputada ascendía a tal cantidad, lo que hace suponer que la determinación del monto fue al libre albedrio de la autoridad calificadora, situación que no puede ser legalmente valida, ya que me dejó en un total y absoluto estado de indefensión, al no conocer las razones de hecho y de derecho que tuvo el delegado calificador para determinar tal cuantía.</w:t>
      </w:r>
    </w:p>
    <w:p w:rsidR="005A55BF" w:rsidRPr="008122B2" w:rsidRDefault="005A55BF" w:rsidP="005A55BF">
      <w:pPr>
        <w:jc w:val="both"/>
        <w:rPr>
          <w:rFonts w:ascii="Arial" w:hAnsi="Arial" w:cs="Arial"/>
          <w:sz w:val="24"/>
          <w:szCs w:val="24"/>
        </w:rPr>
      </w:pPr>
      <w:r w:rsidRPr="008122B2">
        <w:rPr>
          <w:rFonts w:ascii="Arial" w:hAnsi="Arial" w:cs="Arial"/>
          <w:sz w:val="24"/>
          <w:szCs w:val="24"/>
        </w:rPr>
        <w:t>Además de lo anterior, si la boleta de infracción esté viciada de nulidad por no haber sido expedida por autoridad competente y encontrarse indebidamente fundada y motivada, consecuentemente  la calificación de dicha infracción resultará también nula, al ser fruto de un acto viciado de origen, en virtud de que es una consecuencia del ilegal  acto que en esta vía se impugna y los particulares no estamos  obligados a resentir las consecuencias que deriven de los actos ilegalmente emitidos…”</w:t>
      </w:r>
    </w:p>
    <w:p w:rsidR="005A55BF" w:rsidRPr="008122B2" w:rsidRDefault="005A55BF" w:rsidP="005A55BF">
      <w:pPr>
        <w:jc w:val="both"/>
        <w:rPr>
          <w:rFonts w:ascii="Arial" w:hAnsi="Arial" w:cs="Arial"/>
          <w:sz w:val="24"/>
          <w:szCs w:val="24"/>
        </w:rPr>
      </w:pPr>
      <w:r w:rsidRPr="008122B2">
        <w:rPr>
          <w:rFonts w:ascii="Arial" w:hAnsi="Arial" w:cs="Arial"/>
          <w:sz w:val="24"/>
          <w:szCs w:val="24"/>
        </w:rPr>
        <w:t xml:space="preserve">La recurrida,  en la contestación de demanda manifestó lo siguiente: </w:t>
      </w:r>
    </w:p>
    <w:p w:rsidR="005A55BF" w:rsidRPr="008122B2" w:rsidRDefault="005A55BF" w:rsidP="005A55BF">
      <w:pPr>
        <w:jc w:val="both"/>
        <w:rPr>
          <w:rFonts w:ascii="Arial" w:hAnsi="Arial" w:cs="Arial"/>
          <w:sz w:val="24"/>
          <w:szCs w:val="24"/>
        </w:rPr>
      </w:pPr>
      <w:r w:rsidRPr="008122B2">
        <w:rPr>
          <w:rFonts w:ascii="Arial" w:hAnsi="Arial" w:cs="Arial"/>
          <w:sz w:val="24"/>
          <w:szCs w:val="24"/>
        </w:rPr>
        <w:t>“PRIMERO…</w:t>
      </w:r>
    </w:p>
    <w:p w:rsidR="005A55BF" w:rsidRPr="008122B2" w:rsidRDefault="005A55BF" w:rsidP="005A55BF">
      <w:pPr>
        <w:jc w:val="both"/>
        <w:rPr>
          <w:rFonts w:ascii="Arial" w:hAnsi="Arial" w:cs="Arial"/>
          <w:sz w:val="24"/>
          <w:szCs w:val="24"/>
        </w:rPr>
      </w:pPr>
      <w:r w:rsidRPr="008122B2">
        <w:rPr>
          <w:rFonts w:ascii="Arial" w:hAnsi="Arial" w:cs="Arial"/>
          <w:sz w:val="24"/>
          <w:szCs w:val="24"/>
        </w:rPr>
        <w:t>SEGUNDO.- En cuanto a lo aseverado en el respectivo concepto de impugnación lo niego totalmente, ya que la referida boleta de infracción está debidamente fundamentada y motivada.”</w:t>
      </w:r>
    </w:p>
    <w:p w:rsidR="005A55BF" w:rsidRPr="008122B2" w:rsidRDefault="005A55BF" w:rsidP="005A55BF">
      <w:pPr>
        <w:jc w:val="both"/>
        <w:rPr>
          <w:rFonts w:ascii="Arial" w:hAnsi="Arial" w:cs="Arial"/>
          <w:sz w:val="24"/>
          <w:szCs w:val="24"/>
        </w:rPr>
      </w:pPr>
      <w:r w:rsidRPr="008122B2">
        <w:rPr>
          <w:rFonts w:ascii="Arial" w:hAnsi="Arial" w:cs="Arial"/>
          <w:sz w:val="24"/>
          <w:szCs w:val="24"/>
        </w:rPr>
        <w:t>El recurrente en la ampliación de demanda manifestó lo siguiente:</w:t>
      </w:r>
    </w:p>
    <w:p w:rsidR="005A55BF" w:rsidRPr="008122B2" w:rsidRDefault="005A55BF" w:rsidP="005A55BF">
      <w:pPr>
        <w:jc w:val="both"/>
        <w:rPr>
          <w:rFonts w:ascii="Arial" w:hAnsi="Arial" w:cs="Arial"/>
          <w:sz w:val="24"/>
          <w:szCs w:val="24"/>
        </w:rPr>
      </w:pPr>
      <w:r w:rsidRPr="008122B2">
        <w:rPr>
          <w:rFonts w:ascii="Arial" w:hAnsi="Arial" w:cs="Arial"/>
          <w:sz w:val="24"/>
          <w:szCs w:val="24"/>
        </w:rPr>
        <w:t xml:space="preserve">Manifiesto que la boleta de infracción no cumplió con el elemento de validez establecido en la fracción VI  del artículo 137 del Código de Procedimiento y Justicia Administrativa para el Estado y los Municipios de Guanajuato, toda vez que se encuentra </w:t>
      </w:r>
      <w:r w:rsidRPr="008122B2">
        <w:rPr>
          <w:rFonts w:ascii="Arial" w:hAnsi="Arial" w:cs="Arial"/>
          <w:sz w:val="24"/>
          <w:szCs w:val="24"/>
          <w:u w:val="single"/>
        </w:rPr>
        <w:t>indebidamente fundada y motivada</w:t>
      </w:r>
      <w:r w:rsidRPr="008122B2">
        <w:rPr>
          <w:rFonts w:ascii="Arial" w:hAnsi="Arial" w:cs="Arial"/>
          <w:sz w:val="24"/>
          <w:szCs w:val="24"/>
        </w:rPr>
        <w:t>.</w:t>
      </w:r>
    </w:p>
    <w:p w:rsidR="005A55BF" w:rsidRPr="008122B2" w:rsidRDefault="005A55BF" w:rsidP="005A55BF">
      <w:pPr>
        <w:jc w:val="both"/>
        <w:rPr>
          <w:rFonts w:ascii="Arial" w:hAnsi="Arial" w:cs="Arial"/>
          <w:sz w:val="24"/>
          <w:szCs w:val="24"/>
        </w:rPr>
      </w:pPr>
      <w:r w:rsidRPr="008122B2">
        <w:rPr>
          <w:rFonts w:ascii="Arial" w:hAnsi="Arial" w:cs="Arial"/>
          <w:sz w:val="24"/>
          <w:szCs w:val="24"/>
        </w:rPr>
        <w:lastRenderedPageBreak/>
        <w:t xml:space="preserve">Se asevera lo anterior, ya que en primer lugar  </w:t>
      </w:r>
      <w:r w:rsidRPr="008122B2">
        <w:rPr>
          <w:rFonts w:ascii="Arial" w:hAnsi="Arial" w:cs="Arial"/>
          <w:sz w:val="24"/>
          <w:szCs w:val="24"/>
          <w:u w:val="single"/>
        </w:rPr>
        <w:t>niego lisa y llanamente</w:t>
      </w:r>
      <w:r w:rsidRPr="008122B2">
        <w:rPr>
          <w:rFonts w:ascii="Arial" w:hAnsi="Arial" w:cs="Arial"/>
          <w:sz w:val="24"/>
          <w:szCs w:val="24"/>
        </w:rPr>
        <w:t xml:space="preserve"> que quien suscribe haya actualizado las conductas que se me pretenden imputar.</w:t>
      </w:r>
    </w:p>
    <w:p w:rsidR="005A55BF" w:rsidRPr="008122B2" w:rsidRDefault="005A55BF" w:rsidP="005A55BF">
      <w:pPr>
        <w:jc w:val="both"/>
        <w:rPr>
          <w:rFonts w:ascii="Arial" w:hAnsi="Arial" w:cs="Arial"/>
          <w:sz w:val="24"/>
          <w:szCs w:val="24"/>
        </w:rPr>
      </w:pPr>
      <w:r w:rsidRPr="008122B2">
        <w:rPr>
          <w:rFonts w:ascii="Arial" w:hAnsi="Arial" w:cs="Arial"/>
          <w:sz w:val="24"/>
          <w:szCs w:val="24"/>
        </w:rPr>
        <w:t xml:space="preserve">La ilegalidad del acto resulta evidente, pues la autoridad fue </w:t>
      </w:r>
      <w:r w:rsidRPr="008122B2">
        <w:rPr>
          <w:rFonts w:ascii="Arial" w:hAnsi="Arial" w:cs="Arial"/>
          <w:sz w:val="24"/>
          <w:szCs w:val="24"/>
          <w:u w:val="single"/>
        </w:rPr>
        <w:t xml:space="preserve">omisa </w:t>
      </w:r>
      <w:r w:rsidRPr="008122B2">
        <w:rPr>
          <w:rFonts w:ascii="Arial" w:hAnsi="Arial" w:cs="Arial"/>
          <w:sz w:val="24"/>
          <w:szCs w:val="24"/>
        </w:rPr>
        <w:t>en plasmar y detallar la razón de cómo fue que concluyó o de qué manera detectó que supuestamente había incurrido en alguna conducta que ameritara una infracción de este tipo, pues no señaló si lo detectó con sus sentidos, derivado de una denuncia ciudadana o de algún otro medio de convicción, omitiendo señalar con precisión las circunstancias especiales, razones particulares o causas inmediatas de cómo concluyo que quien suscribe cometí la conducta.</w:t>
      </w:r>
    </w:p>
    <w:p w:rsidR="005A55BF" w:rsidRPr="008122B2" w:rsidRDefault="005A55BF" w:rsidP="005A55BF">
      <w:pPr>
        <w:jc w:val="both"/>
        <w:rPr>
          <w:rFonts w:ascii="Arial" w:hAnsi="Arial" w:cs="Arial"/>
          <w:sz w:val="24"/>
          <w:szCs w:val="24"/>
        </w:rPr>
      </w:pPr>
      <w:r w:rsidRPr="008122B2">
        <w:rPr>
          <w:rFonts w:ascii="Arial" w:hAnsi="Arial" w:cs="Arial"/>
          <w:sz w:val="24"/>
          <w:szCs w:val="24"/>
        </w:rPr>
        <w:t>Circunstancias que resultaban completamente necesarias para acreditar la razón de su dicho, pues el simple hecho de haber señalado la supuesta conducta que según el actualizaba, no prueba que la conducta haya sido realmente cometida.</w:t>
      </w:r>
    </w:p>
    <w:p w:rsidR="005A55BF" w:rsidRPr="008122B2" w:rsidRDefault="005A55BF" w:rsidP="005A55BF">
      <w:pPr>
        <w:jc w:val="both"/>
        <w:rPr>
          <w:rFonts w:ascii="Arial" w:hAnsi="Arial" w:cs="Arial"/>
          <w:sz w:val="24"/>
          <w:szCs w:val="24"/>
        </w:rPr>
      </w:pPr>
      <w:r w:rsidRPr="008122B2">
        <w:rPr>
          <w:rFonts w:ascii="Arial" w:hAnsi="Arial" w:cs="Arial"/>
          <w:sz w:val="24"/>
          <w:szCs w:val="24"/>
        </w:rPr>
        <w:t xml:space="preserve">Consecuentemente, al no existir una debida motivación, la fundamentación invocada también resultara indebida, ya que no existe adecuación entre los motivos expuestos y los preceptos legales invocados, requisito necesario </w:t>
      </w:r>
      <w:r w:rsidRPr="008122B2">
        <w:rPr>
          <w:rFonts w:ascii="Arial" w:hAnsi="Arial" w:cs="Arial"/>
          <w:i/>
          <w:sz w:val="24"/>
          <w:szCs w:val="24"/>
        </w:rPr>
        <w:t>sine qua non</w:t>
      </w:r>
      <w:r w:rsidRPr="008122B2">
        <w:rPr>
          <w:rFonts w:ascii="Arial" w:hAnsi="Arial" w:cs="Arial"/>
          <w:sz w:val="24"/>
          <w:szCs w:val="24"/>
        </w:rPr>
        <w:t xml:space="preserve"> para tener por legalmente válido el acto de autoridad. Por lo que deberá dictarse la nulidad total del mismo.</w:t>
      </w:r>
    </w:p>
    <w:p w:rsidR="005A55BF" w:rsidRDefault="005A55BF" w:rsidP="005A55BF">
      <w:pPr>
        <w:jc w:val="both"/>
        <w:rPr>
          <w:rFonts w:ascii="Arial" w:hAnsi="Arial" w:cs="Arial"/>
          <w:sz w:val="24"/>
          <w:szCs w:val="24"/>
        </w:rPr>
      </w:pPr>
      <w:r w:rsidRPr="008122B2">
        <w:rPr>
          <w:rFonts w:ascii="Arial" w:hAnsi="Arial" w:cs="Arial"/>
          <w:sz w:val="24"/>
          <w:szCs w:val="24"/>
        </w:rPr>
        <w:t>Así mismo, el solo realizar una leyenda de puño y letra del servidor público que redacto la demanda (sic), de ningún modo sufre una debida motivación del acto aunado al hecho de que no existe razonamiento lo suficientemente claro y congruente  que permita aseverar con toda certidumbre  que quien suscribe haya desplegado una conducta susceptible de ser calificada como falta administrativa; tampoco pormenoriza respecto a las circunstancias especiales que lo condujeron a emitir el acto impugnado; menos aún expresa el precepto legal que según su apreciación fue transgredido…</w:t>
      </w:r>
    </w:p>
    <w:p w:rsidR="005A55BF" w:rsidRPr="008122B2" w:rsidRDefault="005A55BF" w:rsidP="005A55BF">
      <w:pPr>
        <w:jc w:val="both"/>
        <w:rPr>
          <w:rFonts w:ascii="Arial" w:hAnsi="Arial" w:cs="Arial"/>
          <w:sz w:val="24"/>
          <w:szCs w:val="24"/>
        </w:rPr>
      </w:pPr>
      <w:r w:rsidRPr="008122B2">
        <w:rPr>
          <w:rFonts w:ascii="Arial" w:hAnsi="Arial" w:cs="Arial"/>
          <w:sz w:val="24"/>
          <w:szCs w:val="24"/>
        </w:rPr>
        <w:t xml:space="preserve">Por ello es que se afirma la ilegalidad de la boleta de infracción ya que encuadra en el supuesto descrito en la fracción IV  del artículo 302 del Código de Procedimiento y Justicia Administrativa para el Estado y los Municipios de Guanajuato. Además, lógico resulta afirmar que el acto en cuestión –como antes se manifestó- carece del elemento de validez contenido en la fracción VI del artículo 137 del Código de la materia, pues precisa la hipótesis jurídica en la que incurrió el de la voz, haciendo una adecuación entre lo previsto por la norma y el actuar del gobernado, estableciendo al efecto un razonamiento lógico-jurídico. </w:t>
      </w:r>
    </w:p>
    <w:p w:rsidR="005A55BF" w:rsidRPr="008122B2" w:rsidRDefault="005A55BF" w:rsidP="005A55BF">
      <w:pPr>
        <w:jc w:val="both"/>
        <w:rPr>
          <w:rFonts w:ascii="Arial" w:hAnsi="Arial" w:cs="Arial"/>
          <w:sz w:val="24"/>
          <w:szCs w:val="24"/>
        </w:rPr>
      </w:pPr>
      <w:r w:rsidRPr="008122B2">
        <w:rPr>
          <w:rFonts w:ascii="Arial" w:hAnsi="Arial" w:cs="Arial"/>
          <w:sz w:val="24"/>
          <w:szCs w:val="24"/>
        </w:rPr>
        <w:t>Bajo este tenor, queda claro que si la boleta de infracción se encuentra indebidamente fundada y motivada, esta determinación resulta violatoria del artículo 16 de la Constitución Política de los Estados Unidos Mexicanos, así como del 137, fracción VI, del Código de Procedimiento y Justicia Administrativa para el Estado y los Municipios de Guanajuato. El último precepto normativo prevé como elemento de validez del acto administrativo que se encuentre correctamente fundado y motivado. La simple cita de disposiciones es insuficiente, debe tratarse de aquellas que sean aplicables al caso concreto; además de que la aplicabilidad debe justificarse mediante la expresión de las circunstancias, acontecimientos y razonamientos lógico-jurídicos por los que la autoridad determina que el actuar del gobernado se ajusta a lo establecido por dichas disposiciones que a su juicio encuadran en la hipótesis prevista en una norma jurídica. Tal imperativo legal es inobservado por la autoridad demandada al emitir el acto que ahora se impugna.</w:t>
      </w:r>
    </w:p>
    <w:p w:rsidR="005A55BF" w:rsidRPr="008122B2" w:rsidRDefault="005A55BF" w:rsidP="005A55BF">
      <w:pPr>
        <w:jc w:val="both"/>
        <w:rPr>
          <w:rFonts w:ascii="Arial" w:hAnsi="Arial" w:cs="Arial"/>
          <w:sz w:val="24"/>
          <w:szCs w:val="24"/>
        </w:rPr>
      </w:pPr>
      <w:r w:rsidRPr="008122B2">
        <w:rPr>
          <w:rFonts w:ascii="Arial" w:hAnsi="Arial" w:cs="Arial"/>
          <w:sz w:val="24"/>
          <w:szCs w:val="24"/>
        </w:rPr>
        <w:lastRenderedPageBreak/>
        <w:t xml:space="preserve">Para concluir, es pertinente aclarar que la nulidad implorada por </w:t>
      </w:r>
      <w:proofErr w:type="spellStart"/>
      <w:r w:rsidRPr="008122B2">
        <w:rPr>
          <w:rFonts w:ascii="Arial" w:hAnsi="Arial" w:cs="Arial"/>
          <w:sz w:val="24"/>
          <w:szCs w:val="24"/>
        </w:rPr>
        <w:t>se</w:t>
      </w:r>
      <w:proofErr w:type="spellEnd"/>
      <w:r w:rsidRPr="008122B2">
        <w:rPr>
          <w:rFonts w:ascii="Arial" w:hAnsi="Arial" w:cs="Arial"/>
          <w:sz w:val="24"/>
          <w:szCs w:val="24"/>
        </w:rPr>
        <w:t xml:space="preserve"> la procedente, es una nulidad de FONDO (de orden lisa y llana), no de forma porque la ilegalidad que actualiza la autoridad es una indebida fundamentación y motivación, no una carencia o ausencia total de la misma, por ende, los efectos de la sentencia  que resuelva el presente asunto estarán dirigidos a dejar sin efectos el acto impugnado y reconocer el derecho a la devolución solicitada, toda vez que los particulares  no estamos obligados a resentir las consecuencias de los actos administrativos ilegales…</w:t>
      </w:r>
    </w:p>
    <w:p w:rsidR="005A55BF" w:rsidRPr="008122B2" w:rsidRDefault="005A55BF" w:rsidP="005A55BF">
      <w:pPr>
        <w:jc w:val="both"/>
        <w:rPr>
          <w:rFonts w:ascii="Arial" w:hAnsi="Arial" w:cs="Arial"/>
          <w:sz w:val="24"/>
          <w:szCs w:val="24"/>
        </w:rPr>
      </w:pPr>
      <w:r w:rsidRPr="008122B2">
        <w:rPr>
          <w:rFonts w:ascii="Arial" w:hAnsi="Arial" w:cs="Arial"/>
          <w:sz w:val="24"/>
          <w:szCs w:val="24"/>
        </w:rPr>
        <w:t>Previo a concluir, manifiesto que suponiendo sin conceder razón que quien haya elaborado la boleta de infracción haya sido una autoridad competente para ello, los oficiales, agentes o policías viales no cuentan con fe pública, por lo que las manifestaciones que realizan en las actas de infracción no pueden ser tomadas como una verdad legal absoluta, pues de esa manera se estaría violando la garantía de seguridad jurídica tutelada constitucionalmente, ya que el elemento policía vial estaría siendo testigo, juez y parte dentro del acto emitido, situación que legalmente no puede ser llevada a cabo…</w:t>
      </w:r>
    </w:p>
    <w:p w:rsidR="005A55BF" w:rsidRDefault="005A55BF" w:rsidP="005A55BF">
      <w:pPr>
        <w:jc w:val="both"/>
        <w:rPr>
          <w:rFonts w:ascii="Arial" w:hAnsi="Arial" w:cs="Arial"/>
          <w:sz w:val="24"/>
          <w:szCs w:val="24"/>
        </w:rPr>
      </w:pPr>
      <w:r w:rsidRPr="008122B2">
        <w:rPr>
          <w:rFonts w:ascii="Arial" w:hAnsi="Arial" w:cs="Arial"/>
          <w:sz w:val="24"/>
          <w:szCs w:val="24"/>
        </w:rPr>
        <w:t>SEGUNDO.- Además de lo anterior, si la boleta de infracción está viciada de nulidad por encontrarse indebidamente fundada y motivada o por ser emitida por una autoridad incompetente, por lo tanto, los actos que deriven como consecuencia de ella se deberán declarar  nulos al ser fruto de un acto viciado…”</w:t>
      </w:r>
    </w:p>
    <w:p w:rsidR="005A55BF" w:rsidRPr="008122B2" w:rsidRDefault="005A55BF" w:rsidP="005A55BF">
      <w:pPr>
        <w:jc w:val="both"/>
        <w:rPr>
          <w:rFonts w:ascii="Arial" w:hAnsi="Arial" w:cs="Arial"/>
          <w:sz w:val="24"/>
          <w:szCs w:val="24"/>
        </w:rPr>
      </w:pPr>
      <w:r w:rsidRPr="008122B2">
        <w:rPr>
          <w:rFonts w:ascii="Arial" w:hAnsi="Arial" w:cs="Arial"/>
          <w:sz w:val="24"/>
          <w:szCs w:val="24"/>
        </w:rPr>
        <w:t>La demandada en la contestación de la ampliación de demanda manifestó lo siguiente:</w:t>
      </w:r>
    </w:p>
    <w:p w:rsidR="005A55BF" w:rsidRPr="008122B2" w:rsidRDefault="005A55BF" w:rsidP="005A55BF">
      <w:pPr>
        <w:jc w:val="both"/>
        <w:rPr>
          <w:rFonts w:ascii="Arial" w:hAnsi="Arial" w:cs="Arial"/>
          <w:sz w:val="24"/>
          <w:szCs w:val="24"/>
        </w:rPr>
      </w:pPr>
      <w:r w:rsidRPr="008122B2">
        <w:rPr>
          <w:rFonts w:ascii="Arial" w:hAnsi="Arial" w:cs="Arial"/>
          <w:sz w:val="24"/>
          <w:szCs w:val="24"/>
        </w:rPr>
        <w:t xml:space="preserve">PRIMERO.- Respecto de lo manifestado por el actor en su argumento primero de la ampliación de demanda el acto impugnado, relativo a la boleta de infracción número 191885 de fecha 09 de junio de 2024 </w:t>
      </w:r>
      <w:r w:rsidRPr="008122B2">
        <w:rPr>
          <w:rFonts w:ascii="Arial" w:hAnsi="Arial" w:cs="Arial"/>
          <w:sz w:val="24"/>
          <w:szCs w:val="24"/>
          <w:u w:val="single"/>
        </w:rPr>
        <w:t>no se encuentra indebidamente fundada y motivada, toda vez que dicho acto se encuentra debidamente fundado y motivado por así señalarse en el cuerpo de la boleta de infracción que nos ocupa</w:t>
      </w:r>
      <w:r w:rsidRPr="008122B2">
        <w:rPr>
          <w:rFonts w:ascii="Arial" w:hAnsi="Arial" w:cs="Arial"/>
          <w:sz w:val="24"/>
          <w:szCs w:val="24"/>
        </w:rPr>
        <w:t xml:space="preserve">, así como las </w:t>
      </w:r>
      <w:r w:rsidRPr="008122B2">
        <w:rPr>
          <w:rFonts w:ascii="Arial" w:hAnsi="Arial" w:cs="Arial"/>
          <w:sz w:val="24"/>
          <w:szCs w:val="24"/>
          <w:u w:val="single"/>
        </w:rPr>
        <w:t>circunstancias de modo, tiempo y lugar, así como la referida boleta de infracción cumple con todos los elementos de calidez (sic) del artículo 137 del Código de Procedimiento y Justicia Administrativa para el Estado y los Municipios de Guanajuato</w:t>
      </w:r>
      <w:r w:rsidRPr="008122B2">
        <w:rPr>
          <w:rFonts w:ascii="Arial" w:hAnsi="Arial" w:cs="Arial"/>
          <w:sz w:val="24"/>
          <w:szCs w:val="24"/>
        </w:rPr>
        <w:t>, por lo tanto es de entenderse que toda persona que comete una infracción al Reglamento de Tránsito Municipal se hace acreedor a que se le imponga la infracción correspondiente atendiendo a la magnitud y gravedad de la conducta cometida.</w:t>
      </w:r>
    </w:p>
    <w:p w:rsidR="005A55BF" w:rsidRPr="008122B2" w:rsidRDefault="005A55BF" w:rsidP="005A55BF">
      <w:pPr>
        <w:jc w:val="both"/>
        <w:rPr>
          <w:rFonts w:ascii="Arial" w:hAnsi="Arial" w:cs="Arial"/>
          <w:sz w:val="24"/>
          <w:szCs w:val="24"/>
          <w:u w:val="single"/>
        </w:rPr>
      </w:pPr>
      <w:r w:rsidRPr="008122B2">
        <w:rPr>
          <w:rFonts w:ascii="Arial" w:hAnsi="Arial" w:cs="Arial"/>
          <w:sz w:val="24"/>
          <w:szCs w:val="24"/>
        </w:rPr>
        <w:t xml:space="preserve">En cuanto al segundo de los argumentos esgrimidos por el actor, de que el acto impugnado, la boleta de infracción correspondiente fue elaborada por autoridad </w:t>
      </w:r>
      <w:r w:rsidRPr="008122B2">
        <w:rPr>
          <w:rFonts w:ascii="Arial" w:hAnsi="Arial" w:cs="Arial"/>
          <w:sz w:val="24"/>
          <w:szCs w:val="24"/>
          <w:u w:val="single"/>
        </w:rPr>
        <w:t>incompetente, esta aseveración es totalmente errónea por parte del actor, toda vez que el suscrito… como Supervisor de Autotransporte, adscrito a la Dirección de Tránsito Municipal de San Luis de la Paz, tengo la facultad entre otras de elaborar la correspondiente boleta de infracción, tal como se desprende del artículo 11 del Reglamento de Tránsito vigente…</w:t>
      </w:r>
      <w:r w:rsidRPr="008122B2">
        <w:rPr>
          <w:rFonts w:ascii="Arial" w:hAnsi="Arial" w:cs="Arial"/>
          <w:sz w:val="24"/>
          <w:szCs w:val="24"/>
        </w:rPr>
        <w:t xml:space="preserve"> luego entonces </w:t>
      </w:r>
      <w:r w:rsidRPr="008122B2">
        <w:rPr>
          <w:rFonts w:ascii="Arial" w:hAnsi="Arial" w:cs="Arial"/>
          <w:sz w:val="24"/>
          <w:szCs w:val="24"/>
          <w:u w:val="single"/>
        </w:rPr>
        <w:t>no aplica la inconformidad esgrimida por el actor, ya que el suscrito… tengo el nombramiento de Supervisor de Autotransporte adscrito a la Dirección de Tránsito, Vialidad y Autotransporte tal como lo acredite al momento de contestar la correspondiente demanda.</w:t>
      </w:r>
      <w:r w:rsidRPr="008122B2">
        <w:rPr>
          <w:rFonts w:ascii="Arial" w:hAnsi="Arial" w:cs="Arial"/>
          <w:sz w:val="24"/>
          <w:szCs w:val="24"/>
        </w:rPr>
        <w:t>”</w:t>
      </w:r>
      <w:r w:rsidRPr="008122B2">
        <w:rPr>
          <w:rFonts w:ascii="Arial" w:hAnsi="Arial" w:cs="Arial"/>
          <w:sz w:val="24"/>
          <w:szCs w:val="24"/>
          <w:u w:val="single"/>
        </w:rPr>
        <w:t xml:space="preserve">  </w:t>
      </w:r>
    </w:p>
    <w:p w:rsidR="005A55BF" w:rsidRPr="008122B2" w:rsidRDefault="005A55BF" w:rsidP="005A55BF">
      <w:pPr>
        <w:jc w:val="both"/>
        <w:rPr>
          <w:rFonts w:ascii="Arial" w:hAnsi="Arial" w:cs="Arial"/>
          <w:sz w:val="24"/>
          <w:szCs w:val="24"/>
        </w:rPr>
      </w:pPr>
      <w:r w:rsidRPr="008122B2">
        <w:rPr>
          <w:rFonts w:ascii="Arial" w:hAnsi="Arial" w:cs="Arial"/>
          <w:b/>
          <w:sz w:val="24"/>
          <w:szCs w:val="24"/>
        </w:rPr>
        <w:t>QUINTO.-</w:t>
      </w:r>
      <w:r w:rsidRPr="008122B2">
        <w:rPr>
          <w:rFonts w:ascii="Arial" w:hAnsi="Arial" w:cs="Arial"/>
          <w:sz w:val="24"/>
          <w:szCs w:val="24"/>
        </w:rPr>
        <w:t xml:space="preserve"> De lo anterior se colige que,  en tratándose de los    conceptos de impugnación expresados por el actor, dichos  conceptos resultan fundados, luego entonces,  le asiste la razón al recurrente, lo anterior es así en virtud de las siguientes consideraciones jurídicas: </w:t>
      </w:r>
    </w:p>
    <w:p w:rsidR="005A55BF" w:rsidRPr="008122B2" w:rsidRDefault="005A55BF" w:rsidP="005A55BF">
      <w:pPr>
        <w:jc w:val="both"/>
        <w:rPr>
          <w:rFonts w:ascii="Arial" w:hAnsi="Arial" w:cs="Arial"/>
          <w:sz w:val="24"/>
          <w:szCs w:val="24"/>
        </w:rPr>
      </w:pPr>
      <w:r w:rsidRPr="008122B2">
        <w:rPr>
          <w:rFonts w:ascii="Arial" w:hAnsi="Arial" w:cs="Arial"/>
          <w:sz w:val="24"/>
          <w:szCs w:val="24"/>
        </w:rPr>
        <w:lastRenderedPageBreak/>
        <w:t>El artículo 16 del Pacto Federal, establece:</w:t>
      </w:r>
    </w:p>
    <w:p w:rsidR="005A55BF" w:rsidRPr="008122B2" w:rsidRDefault="005A55BF" w:rsidP="005A55BF">
      <w:pPr>
        <w:jc w:val="both"/>
        <w:rPr>
          <w:rFonts w:ascii="Arial" w:hAnsi="Arial" w:cs="Arial"/>
          <w:sz w:val="24"/>
          <w:szCs w:val="24"/>
        </w:rPr>
      </w:pPr>
      <w:r w:rsidRPr="008122B2">
        <w:rPr>
          <w:rFonts w:ascii="Arial" w:hAnsi="Arial" w:cs="Arial"/>
          <w:sz w:val="24"/>
          <w:szCs w:val="24"/>
        </w:rPr>
        <w:t>“Nadie puede ser molestado en su persona, familia, domicilio, papeles o posesiones, sino en virtud de mandamiento escrito de la autoridad competente que funde y motive la causa legal del procedimiento.”</w:t>
      </w:r>
    </w:p>
    <w:p w:rsidR="005A55BF" w:rsidRPr="008122B2" w:rsidRDefault="005A55BF" w:rsidP="005A55BF">
      <w:pPr>
        <w:jc w:val="both"/>
        <w:rPr>
          <w:rFonts w:ascii="Arial" w:hAnsi="Arial" w:cs="Arial"/>
          <w:sz w:val="24"/>
          <w:szCs w:val="24"/>
        </w:rPr>
      </w:pPr>
      <w:r w:rsidRPr="008122B2">
        <w:rPr>
          <w:rFonts w:ascii="Arial" w:hAnsi="Arial" w:cs="Arial"/>
          <w:sz w:val="24"/>
          <w:szCs w:val="24"/>
        </w:rPr>
        <w:t>Es evidente que,  el numeral citado,   no se surtió en la especie, dado que en la boleta de infracción,  número  de folio boleta de infracción número 191885,  de fecha 9 nueve  de junio de 2024 dos mil veinticuatro, es un acto administrativo viciado, por una parte se señalan diversos numerales, correspondientes a los preceptos normativos del   Reglamento de Tránsito de esta Municipalidad, y por otra, no se motivó debidamente.</w:t>
      </w:r>
    </w:p>
    <w:p w:rsidR="005A55BF" w:rsidRPr="008122B2" w:rsidRDefault="005A55BF" w:rsidP="005A55BF">
      <w:pPr>
        <w:jc w:val="both"/>
        <w:rPr>
          <w:rFonts w:ascii="Arial" w:hAnsi="Arial" w:cs="Arial"/>
          <w:sz w:val="24"/>
          <w:szCs w:val="24"/>
        </w:rPr>
      </w:pPr>
      <w:r w:rsidRPr="008122B2">
        <w:rPr>
          <w:rFonts w:ascii="Arial" w:hAnsi="Arial" w:cs="Arial"/>
          <w:sz w:val="24"/>
          <w:szCs w:val="24"/>
        </w:rPr>
        <w:t>Así las cosas,  la autoridad responsable omitió motivar el acto administrativo que nos ocupa, pues en ningún momento hizo un relato pormenorizado de los hechos, haciendo hincapié en las circunstancias de tiempo, modo y lugar,  bajo las cuales el actor trasgredió los ordenamientos de tránsito y transporte, como tampoco expresa los razonamientos lógico-jurídicos que adecuen la hipótesis jurídica al caso concreto.</w:t>
      </w:r>
    </w:p>
    <w:p w:rsidR="005A55BF" w:rsidRPr="000A1896" w:rsidRDefault="005A55BF" w:rsidP="005A55BF">
      <w:pPr>
        <w:jc w:val="both"/>
        <w:rPr>
          <w:rFonts w:ascii="Arial" w:hAnsi="Arial" w:cs="Arial"/>
          <w:sz w:val="24"/>
          <w:szCs w:val="24"/>
        </w:rPr>
      </w:pPr>
      <w:r w:rsidRPr="008122B2">
        <w:rPr>
          <w:rFonts w:ascii="Arial" w:hAnsi="Arial" w:cs="Arial"/>
          <w:sz w:val="24"/>
          <w:szCs w:val="24"/>
        </w:rPr>
        <w:t>Lo anterior encuentra su sustento legal en el siguiente Criterio emitido por el Tribunal de Justicia Administrativo del Estado de Guanajuato, y  la siguiente Tesis Aislada en materia(s): Administrativa, de la Séptima Época; Instancia: Tribunales Colegiados de Circuito; Fuente: Seminario Judicial de la Federación, del Tomo: 121-126 Sexta Parte; visible en la Página: 233, que es del rubro y texto el siguiente:</w:t>
      </w:r>
    </w:p>
    <w:p w:rsidR="005A55BF" w:rsidRPr="008122B2" w:rsidRDefault="005A55BF" w:rsidP="005A55BF">
      <w:pPr>
        <w:jc w:val="both"/>
        <w:rPr>
          <w:rFonts w:ascii="Arial" w:hAnsi="Arial" w:cs="Arial"/>
          <w:i/>
          <w:sz w:val="24"/>
          <w:szCs w:val="24"/>
        </w:rPr>
      </w:pPr>
      <w:r w:rsidRPr="008122B2">
        <w:rPr>
          <w:rFonts w:ascii="Arial" w:hAnsi="Arial" w:cs="Arial"/>
          <w:b/>
          <w:i/>
          <w:sz w:val="24"/>
          <w:szCs w:val="24"/>
        </w:rPr>
        <w:t>BOLETAS DE INFRACCIÓN. FUNDAMENTACIÓN Y MOTIVACIÓN DE LAS.</w:t>
      </w:r>
      <w:r w:rsidRPr="008122B2">
        <w:rPr>
          <w:rFonts w:ascii="Arial" w:hAnsi="Arial" w:cs="Arial"/>
          <w:i/>
          <w:sz w:val="24"/>
          <w:szCs w:val="24"/>
        </w:rPr>
        <w:t xml:space="preserve"> El hecho de que los particulares para obtener su licencia de conducir, aprueben el examen de conocimientos que establece el artículo 33 fracción IV del Reglamento de Tránsito de la Ley de Tránsito y Transporte del Estado, y que las disposiciones de tránsito se difundan con amplitud, no es excusa para que las boletas de infracción que levanta la Policía Estatal de Caminos no estén debidamente fundadas y motivadas, máxime si para garantizar el interés fiscal la autoridad retiene algún documento, o se obliga al particular a pagar el servicio público de arrastre (grúa), ya que el respeto de la garantía de legalidad no tiene excepciones. (Exp. Núm. 6.54/04. Sentencia de fecha: 17 de mayo de 2004. Actor: José Pablo Job Andrade Calzada).</w:t>
      </w:r>
    </w:p>
    <w:p w:rsidR="005A55BF" w:rsidRPr="000A1896" w:rsidRDefault="005A55BF" w:rsidP="005A55BF">
      <w:pPr>
        <w:jc w:val="both"/>
        <w:rPr>
          <w:rFonts w:ascii="Arial" w:hAnsi="Arial" w:cs="Arial"/>
          <w:i/>
          <w:sz w:val="24"/>
          <w:szCs w:val="24"/>
        </w:rPr>
      </w:pPr>
      <w:r w:rsidRPr="008122B2">
        <w:rPr>
          <w:rFonts w:ascii="Arial" w:hAnsi="Arial" w:cs="Arial"/>
          <w:b/>
          <w:i/>
          <w:sz w:val="24"/>
          <w:szCs w:val="24"/>
        </w:rPr>
        <w:t>TRÁNSITO, MULTAS DE.</w:t>
      </w:r>
      <w:r w:rsidRPr="008122B2">
        <w:rPr>
          <w:rFonts w:ascii="Arial" w:hAnsi="Arial" w:cs="Arial"/>
          <w:i/>
          <w:sz w:val="24"/>
          <w:szCs w:val="24"/>
        </w:rPr>
        <w:t xml:space="preserve"> Una infracción y una multa impuestas por el agente de tránsito como parte, testigo y Juez, en cuya acta  se limita a asentar escuetamente “pasar un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contario” </w:t>
      </w:r>
    </w:p>
    <w:p w:rsidR="005A55BF" w:rsidRPr="008122B2" w:rsidRDefault="005A55BF" w:rsidP="005A55BF">
      <w:pPr>
        <w:jc w:val="both"/>
        <w:rPr>
          <w:rFonts w:ascii="Arial" w:hAnsi="Arial" w:cs="Arial"/>
          <w:sz w:val="24"/>
          <w:szCs w:val="24"/>
        </w:rPr>
      </w:pPr>
      <w:r w:rsidRPr="008122B2">
        <w:rPr>
          <w:rFonts w:ascii="Arial" w:hAnsi="Arial" w:cs="Arial"/>
          <w:sz w:val="24"/>
          <w:szCs w:val="24"/>
        </w:rPr>
        <w:t xml:space="preserve">La fundamentación y motivación de la boleta de infracción de tránsito, debe contener los siguientes elementos: a) Preceptos legales aplicables; b) Relato pormenorizado de los hechos, incluyendo elementos temporales, espaciales y circunstanciales;  y c) Argumentación lógica jurídica que explique con claridad la razón por la cual los preceptos de ley que tienen aplicación al caso concreto, es necesario puntualiza que </w:t>
      </w:r>
      <w:r w:rsidRPr="008122B2">
        <w:rPr>
          <w:rFonts w:ascii="Arial" w:hAnsi="Arial" w:cs="Arial"/>
          <w:sz w:val="24"/>
          <w:szCs w:val="24"/>
          <w:u w:val="single"/>
        </w:rPr>
        <w:t xml:space="preserve">por </w:t>
      </w:r>
      <w:r w:rsidRPr="008122B2">
        <w:rPr>
          <w:rFonts w:ascii="Arial" w:hAnsi="Arial" w:cs="Arial"/>
          <w:b/>
          <w:sz w:val="24"/>
          <w:szCs w:val="24"/>
          <w:u w:val="single"/>
        </w:rPr>
        <w:t>fundar</w:t>
      </w:r>
      <w:r w:rsidRPr="008122B2">
        <w:rPr>
          <w:rFonts w:ascii="Arial" w:hAnsi="Arial" w:cs="Arial"/>
          <w:sz w:val="24"/>
          <w:szCs w:val="24"/>
          <w:u w:val="single"/>
        </w:rPr>
        <w:t xml:space="preserve">  ha de entenderse la expresión de los preceptos legales aplicables al caso concreto</w:t>
      </w:r>
      <w:r w:rsidRPr="008122B2">
        <w:rPr>
          <w:rFonts w:ascii="Arial" w:hAnsi="Arial" w:cs="Arial"/>
          <w:sz w:val="24"/>
          <w:szCs w:val="24"/>
        </w:rPr>
        <w:t xml:space="preserve"> </w:t>
      </w:r>
      <w:r w:rsidRPr="008122B2">
        <w:rPr>
          <w:rFonts w:ascii="Arial" w:hAnsi="Arial" w:cs="Arial"/>
          <w:sz w:val="24"/>
          <w:szCs w:val="24"/>
          <w:u w:val="single"/>
        </w:rPr>
        <w:t xml:space="preserve">y </w:t>
      </w:r>
      <w:r w:rsidRPr="008122B2">
        <w:rPr>
          <w:rFonts w:ascii="Arial" w:hAnsi="Arial" w:cs="Arial"/>
          <w:b/>
          <w:sz w:val="24"/>
          <w:szCs w:val="24"/>
          <w:u w:val="single"/>
        </w:rPr>
        <w:t>por motivar</w:t>
      </w:r>
      <w:r w:rsidRPr="008122B2">
        <w:rPr>
          <w:rFonts w:ascii="Arial" w:hAnsi="Arial" w:cs="Arial"/>
          <w:sz w:val="24"/>
          <w:szCs w:val="24"/>
          <w:u w:val="single"/>
        </w:rPr>
        <w:t xml:space="preserve">, la exposición de </w:t>
      </w:r>
      <w:r w:rsidRPr="008122B2">
        <w:rPr>
          <w:rFonts w:ascii="Arial" w:hAnsi="Arial" w:cs="Arial"/>
          <w:sz w:val="24"/>
          <w:szCs w:val="24"/>
          <w:u w:val="single"/>
        </w:rPr>
        <w:lastRenderedPageBreak/>
        <w:t>los hechos y razonamientos lógico jurídicos que expliquen porque es aplicable el derecho positivo al caso en concreto.</w:t>
      </w:r>
      <w:r w:rsidRPr="008122B2">
        <w:rPr>
          <w:rFonts w:ascii="Arial" w:hAnsi="Arial" w:cs="Arial"/>
          <w:sz w:val="24"/>
          <w:szCs w:val="24"/>
        </w:rPr>
        <w:t xml:space="preserve"> Sirve de sustento al argumento vertido </w:t>
      </w:r>
      <w:proofErr w:type="spellStart"/>
      <w:r w:rsidRPr="008122B2">
        <w:rPr>
          <w:rFonts w:ascii="Arial" w:hAnsi="Arial" w:cs="Arial"/>
          <w:sz w:val="24"/>
          <w:szCs w:val="24"/>
        </w:rPr>
        <w:t>supralíneas</w:t>
      </w:r>
      <w:proofErr w:type="spellEnd"/>
      <w:r w:rsidRPr="008122B2">
        <w:rPr>
          <w:rFonts w:ascii="Arial" w:hAnsi="Arial" w:cs="Arial"/>
          <w:sz w:val="24"/>
          <w:szCs w:val="24"/>
        </w:rPr>
        <w:t xml:space="preserve">, la siguiente Jurisprudencia, sostenida por el Segundo Tribunal Colegiado del Sexto Circuito, visible en el Semanario Judicial de la Federación, Tomo IV, Segunda Parte - 2, página 622, Tesis No. VI. 2º. J/31, que a la letra dice: </w:t>
      </w:r>
    </w:p>
    <w:p w:rsidR="005A55BF" w:rsidRPr="008122B2" w:rsidRDefault="005A55BF" w:rsidP="005A55BF">
      <w:pPr>
        <w:jc w:val="both"/>
        <w:rPr>
          <w:rFonts w:ascii="Arial" w:hAnsi="Arial" w:cs="Arial"/>
          <w:i/>
          <w:sz w:val="24"/>
          <w:szCs w:val="24"/>
        </w:rPr>
      </w:pPr>
      <w:r w:rsidRPr="008122B2">
        <w:rPr>
          <w:rFonts w:ascii="Arial" w:hAnsi="Arial" w:cs="Arial"/>
          <w:i/>
          <w:sz w:val="24"/>
          <w:szCs w:val="24"/>
        </w:rPr>
        <w:t>“</w:t>
      </w:r>
      <w:r w:rsidRPr="008122B2">
        <w:rPr>
          <w:rFonts w:ascii="Arial" w:hAnsi="Arial" w:cs="Arial"/>
          <w:b/>
          <w:i/>
          <w:sz w:val="24"/>
          <w:szCs w:val="24"/>
        </w:rPr>
        <w:t>FUNDAMENTACIÓN Y MOTIVACIÓN.</w:t>
      </w:r>
      <w:r w:rsidRPr="008122B2">
        <w:rPr>
          <w:rFonts w:ascii="Arial" w:hAnsi="Arial" w:cs="Arial"/>
          <w:i/>
          <w:sz w:val="24"/>
          <w:szCs w:val="24"/>
        </w:rPr>
        <w:t xml:space="preserve">- Por fundar se entiende que ha de expresarse con precisión el precepto legal aplicable al caso, y por motivar que deberán señalarse, claramente las circunstancias especiales, razones o causas inmediatas que se hayan tenido en cuenta para la emisión del acto…”. </w:t>
      </w:r>
    </w:p>
    <w:p w:rsidR="005A55BF" w:rsidRPr="008122B2" w:rsidRDefault="005A55BF" w:rsidP="005A55BF">
      <w:pPr>
        <w:jc w:val="both"/>
        <w:rPr>
          <w:rFonts w:ascii="Arial" w:hAnsi="Arial" w:cs="Arial"/>
          <w:sz w:val="24"/>
          <w:szCs w:val="24"/>
        </w:rPr>
      </w:pPr>
      <w:r w:rsidRPr="008122B2">
        <w:rPr>
          <w:rFonts w:ascii="Arial" w:hAnsi="Arial" w:cs="Arial"/>
          <w:sz w:val="24"/>
          <w:szCs w:val="24"/>
        </w:rPr>
        <w:t xml:space="preserve">Así como la jurisprudencia emitida por el Segundo Tribunal Colegiado del Sexto Circuito, publicado en el Semanario Judicial de la Federación y su Gaceta, Tomo 64, abril de 1993, Tesis VI.2º .J/284, página 43 que a la letra dice: </w:t>
      </w:r>
    </w:p>
    <w:p w:rsidR="005A55BF" w:rsidRPr="008122B2" w:rsidRDefault="005A55BF" w:rsidP="005A55BF">
      <w:pPr>
        <w:jc w:val="both"/>
        <w:rPr>
          <w:rFonts w:ascii="Arial" w:hAnsi="Arial" w:cs="Arial"/>
          <w:i/>
          <w:sz w:val="24"/>
          <w:szCs w:val="24"/>
        </w:rPr>
      </w:pPr>
      <w:r w:rsidRPr="008122B2">
        <w:rPr>
          <w:rFonts w:ascii="Arial" w:hAnsi="Arial" w:cs="Arial"/>
          <w:b/>
          <w:i/>
          <w:sz w:val="24"/>
          <w:szCs w:val="24"/>
        </w:rPr>
        <w:t>“FUNDAMENTACIÓN Y MOTIVACIÓN DE LOS ACTOS ADMINISTRATIVOS.-</w:t>
      </w:r>
      <w:r w:rsidRPr="008122B2">
        <w:rPr>
          <w:rFonts w:ascii="Arial" w:hAnsi="Arial" w:cs="Arial"/>
          <w:i/>
          <w:sz w:val="24"/>
          <w:szCs w:val="24"/>
        </w:rP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están aplicando al caso concreto, es decir, los supuestos normativos en que se encuadra la conducta del gobernado para que esté obligado al pago, que serán señalados con toda exactitud, precisándose los incisos, </w:t>
      </w:r>
      <w:proofErr w:type="spellStart"/>
      <w:r w:rsidRPr="008122B2">
        <w:rPr>
          <w:rFonts w:ascii="Arial" w:hAnsi="Arial" w:cs="Arial"/>
          <w:i/>
          <w:sz w:val="24"/>
          <w:szCs w:val="24"/>
        </w:rPr>
        <w:t>subincisos</w:t>
      </w:r>
      <w:proofErr w:type="spellEnd"/>
      <w:r w:rsidRPr="008122B2">
        <w:rPr>
          <w:rFonts w:ascii="Arial" w:hAnsi="Arial" w:cs="Arial"/>
          <w:i/>
          <w:sz w:val="24"/>
          <w:szCs w:val="24"/>
        </w:rPr>
        <w:t xml:space="preserve">, fracciones y preceptos aplicables, y b).- los cuerpos legales, y preceptos que otorgan competencia o facultades a las autoridades para emitir el acto en agravio del gobernado.”  </w:t>
      </w:r>
    </w:p>
    <w:p w:rsidR="005A55BF" w:rsidRPr="008122B2" w:rsidRDefault="005A55BF" w:rsidP="005A55BF">
      <w:pPr>
        <w:jc w:val="both"/>
        <w:rPr>
          <w:rFonts w:ascii="Arial" w:hAnsi="Arial" w:cs="Arial"/>
          <w:i/>
          <w:sz w:val="24"/>
          <w:szCs w:val="24"/>
        </w:rPr>
      </w:pPr>
      <w:r w:rsidRPr="008122B2">
        <w:rPr>
          <w:rFonts w:ascii="Arial" w:hAnsi="Arial" w:cs="Arial"/>
          <w:i/>
          <w:sz w:val="24"/>
          <w:szCs w:val="24"/>
        </w:rPr>
        <w:t>“</w:t>
      </w:r>
      <w:r w:rsidRPr="008122B2">
        <w:rPr>
          <w:rFonts w:ascii="Arial" w:hAnsi="Arial" w:cs="Arial"/>
          <w:b/>
          <w:i/>
          <w:sz w:val="24"/>
          <w:szCs w:val="24"/>
        </w:rPr>
        <w:t>FUNDAMENTACIÓN Y MOTIVACIÓN.-</w:t>
      </w:r>
      <w:r w:rsidRPr="008122B2">
        <w:rPr>
          <w:rFonts w:ascii="Arial" w:hAnsi="Arial" w:cs="Arial"/>
          <w:i/>
          <w:sz w:val="24"/>
          <w:szCs w:val="24"/>
        </w:rPr>
        <w:t xml:space="preserve"> De acuerdo con el artículo 16 de la Constitución Federal, todo acto de autoridad debe estar adecuada y suficientemente fundado y motivado, entendiéndose por lo primero que ha de expresarse con precisión el precepto legal aplicable al caso y por lo segundo, que también debe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configuren las hipótesis normativas.” Jurisprudencias: Informe 1978, Segunda Sala, Tesis 3, Pág. 7</w:t>
      </w:r>
    </w:p>
    <w:p w:rsidR="005A55BF" w:rsidRPr="000A1896" w:rsidRDefault="005A55BF" w:rsidP="005A55BF">
      <w:pPr>
        <w:jc w:val="both"/>
        <w:rPr>
          <w:rFonts w:ascii="Arial" w:hAnsi="Arial" w:cs="Arial"/>
          <w:i/>
          <w:sz w:val="24"/>
          <w:szCs w:val="24"/>
        </w:rPr>
      </w:pPr>
      <w:r w:rsidRPr="008122B2">
        <w:rPr>
          <w:rFonts w:ascii="Arial" w:hAnsi="Arial" w:cs="Arial"/>
          <w:i/>
          <w:sz w:val="24"/>
          <w:szCs w:val="24"/>
        </w:rPr>
        <w:t>“</w:t>
      </w:r>
      <w:r w:rsidRPr="008122B2">
        <w:rPr>
          <w:rFonts w:ascii="Arial" w:hAnsi="Arial" w:cs="Arial"/>
          <w:b/>
          <w:i/>
          <w:sz w:val="24"/>
          <w:szCs w:val="24"/>
        </w:rPr>
        <w:t>FUNDAMENTACIÓN Y MOTIVACIÓN, FALTA O INDEBIDA. EN CUANTO SON DISTINTAS, UNAS GENERAN NULIDAD LISA Y LLANA Y OTRAS PARA EFECTO.-</w:t>
      </w:r>
      <w:r w:rsidRPr="008122B2">
        <w:rPr>
          <w:rFonts w:ascii="Arial" w:hAnsi="Arial" w:cs="Arial"/>
          <w:i/>
          <w:sz w:val="24"/>
          <w:szCs w:val="24"/>
        </w:rPr>
        <w:t xml:space="preserve"> La  Suprema Corte de Justicia de la Nación ha establecido de manera reiterada que entre las garantías de legalidad y seguridad jurídica </w:t>
      </w:r>
      <w:r w:rsidRPr="008122B2">
        <w:rPr>
          <w:rFonts w:ascii="Arial" w:hAnsi="Arial" w:cs="Arial"/>
          <w:i/>
          <w:sz w:val="24"/>
          <w:szCs w:val="24"/>
        </w:rPr>
        <w:lastRenderedPageBreak/>
        <w:t xml:space="preserve">previstas en el artículo 16 constitucional, se encuentra la relativa a que nadie puede ser molestado en su persona, posesiones o documentos, sino a virtud de mandamiento escrito de autoridad competente que funde y motive la causa legal del procedimiento, y dicha obligación se satisface cuando se expresan las normas legales aplicables y las razones que hacen que el caso particular encuadre en la hipótesis de la norma legal aplicada. Ahora bien, el incumplimiento a lo ordenado por el precepto constitucional anterior se puede dar de dos formas, a saber: que en el acto de autoridad exista una indebida fundamentación y motivación, o bien, que se dé una falta de fundamentación y motivación del acto. La indebida fundamentación implica que en el acto sí se citan preceptos legales, pero estos son inaplicables al caso particular; por su parte, la indebida motivación consiste en que el acto de autoridad sí se </w:t>
      </w:r>
      <w:proofErr w:type="gramStart"/>
      <w:r w:rsidRPr="008122B2">
        <w:rPr>
          <w:rFonts w:ascii="Arial" w:hAnsi="Arial" w:cs="Arial"/>
          <w:i/>
          <w:sz w:val="24"/>
          <w:szCs w:val="24"/>
        </w:rPr>
        <w:t>dan</w:t>
      </w:r>
      <w:proofErr w:type="gramEnd"/>
      <w:r w:rsidRPr="008122B2">
        <w:rPr>
          <w:rFonts w:ascii="Arial" w:hAnsi="Arial" w:cs="Arial"/>
          <w:i/>
          <w:sz w:val="24"/>
          <w:szCs w:val="24"/>
        </w:rPr>
        <w:t xml:space="preserve"> motivos pero estos no se ajustan a los presupuestos de la norma legal citada como fundamento aplicable al asunto. En este orden de ideas, al actualizarse la hipótesis de indebida fundamentación y motivación del acto reclamado, tal circunstancia se ubica en el supuesto previsto en la fracción IV del artículo 283 del Código Fiscal de la Federación y, por tanto, la nulidad debe ser lisa y llana, pues lo contrario permitiría a la autoridad demandada   que tuviera dos  o más oportunidades     de fundar y motivar su acto mejorando su resolución, lo cual es contrario a lo dispuesto en la fracción II del artículo 239 del Código Fiscal de la Federación, lo que implica una violación a las garantías de legalidad y seguridad jurídica consagradas en los artículos 14 y 16 constitucionales. En cambio la falta de fundamentación consiste en la omisión de citar en el acto de molestia o de privación el o los preceptos legales que lo justifiquen; esta omisión debe ser total, consistente en la carencia de cita de normas jurídicas; por su parte, la falta de motivación consiste en la carencia total de expresión de razonamiento. Ahora bien, cuando se actualiza la hipótesis de falta de fundamentación y motivación del acto reclamado, tal circunstancia se ubica en el supuesto previsto en la fracción II del artículo 238 del Código Fiscal de la Federación y, por tanto, la nulidad debe ser para efectos, en términos de lo dispuesto en el párrafo final del número 239 del propio código.” Sexto Tribunal Colegiado en Materia Administrativa del Primer Circuito, publicada por el Semanario Judicial de la Federación y su Gaceta, Novena Época, tomo XV, Marzo de 2002, tesis I.6º, A. 333 A, página 1350.</w:t>
      </w:r>
    </w:p>
    <w:p w:rsidR="005A55BF" w:rsidRPr="008122B2" w:rsidRDefault="005A55BF" w:rsidP="005A55BF">
      <w:pPr>
        <w:jc w:val="both"/>
        <w:rPr>
          <w:rFonts w:ascii="Arial" w:hAnsi="Arial" w:cs="Arial"/>
          <w:sz w:val="24"/>
          <w:szCs w:val="24"/>
        </w:rPr>
      </w:pPr>
      <w:r w:rsidRPr="008122B2">
        <w:rPr>
          <w:rFonts w:ascii="Arial" w:hAnsi="Arial" w:cs="Arial"/>
          <w:sz w:val="24"/>
          <w:szCs w:val="24"/>
        </w:rPr>
        <w:t xml:space="preserve">De igual modo deviene ilegal la calificación de la supuesta infracción de tránsito porque incide en el supuesto de ilegalidad contemplado en la fracción IV del citado artículo 302 del Código de Procedimiento y Justicia Administrativa para el Estado y los Municipios de Guanajuato, toda vez que el cuerpo del documento sólo obra la firma autógrafa del servidor público que califica la falta, sin embargo, carece de la manifestación expresa del cargo de dicho funcionario, circunstancia que indebidamente le irroga agravio al justiciable, pues desconoce si quien suscribe es efectivamente la persona física envestida de carácter de autoridad formal  y materialmente competente para imponer sanciones en materia de tránsito. </w:t>
      </w:r>
    </w:p>
    <w:p w:rsidR="005A55BF" w:rsidRDefault="005A55BF" w:rsidP="005A55BF">
      <w:pPr>
        <w:jc w:val="both"/>
        <w:rPr>
          <w:rFonts w:ascii="Arial" w:hAnsi="Arial" w:cs="Arial"/>
          <w:sz w:val="24"/>
          <w:szCs w:val="24"/>
        </w:rPr>
      </w:pPr>
      <w:r w:rsidRPr="008122B2">
        <w:rPr>
          <w:rFonts w:ascii="Arial" w:hAnsi="Arial" w:cs="Arial"/>
          <w:sz w:val="24"/>
          <w:szCs w:val="24"/>
        </w:rPr>
        <w:t xml:space="preserve">La fracción V del artículo 137 del Código que regula esta materia, establece como elemento de validez de todo acto administrativo, además de constar por escrito, DEBE INDICARSE LA AUTORIDAD DE LAS QUE EMANE y contener la firma autógrafa o electrónica del servidor público   que califica la infracción, dejando con ello en un completo estado de indefensión al recurrente, </w:t>
      </w:r>
    </w:p>
    <w:p w:rsidR="005A55BF" w:rsidRPr="008122B2" w:rsidRDefault="005A55BF" w:rsidP="005A55BF">
      <w:pPr>
        <w:jc w:val="both"/>
        <w:rPr>
          <w:rFonts w:ascii="Arial" w:hAnsi="Arial" w:cs="Arial"/>
          <w:sz w:val="24"/>
          <w:szCs w:val="24"/>
        </w:rPr>
      </w:pPr>
      <w:proofErr w:type="gramStart"/>
      <w:r w:rsidRPr="008122B2">
        <w:rPr>
          <w:rFonts w:ascii="Arial" w:hAnsi="Arial" w:cs="Arial"/>
          <w:sz w:val="24"/>
          <w:szCs w:val="24"/>
        </w:rPr>
        <w:t>robustece</w:t>
      </w:r>
      <w:proofErr w:type="gramEnd"/>
      <w:r w:rsidRPr="008122B2">
        <w:rPr>
          <w:rFonts w:ascii="Arial" w:hAnsi="Arial" w:cs="Arial"/>
          <w:sz w:val="24"/>
          <w:szCs w:val="24"/>
        </w:rPr>
        <w:t xml:space="preserve"> a lo anterior los siguientes criterios emitidos por el Tribunal de Justicia Administrativa de nuestro Estado.-</w:t>
      </w:r>
    </w:p>
    <w:p w:rsidR="005A55BF" w:rsidRPr="008122B2" w:rsidRDefault="005A55BF" w:rsidP="005A55BF">
      <w:pPr>
        <w:jc w:val="both"/>
        <w:rPr>
          <w:rFonts w:ascii="Arial" w:hAnsi="Arial" w:cs="Arial"/>
          <w:i/>
          <w:sz w:val="24"/>
          <w:szCs w:val="24"/>
        </w:rPr>
      </w:pPr>
      <w:r w:rsidRPr="008122B2">
        <w:rPr>
          <w:rFonts w:ascii="Arial" w:hAnsi="Arial" w:cs="Arial"/>
          <w:i/>
          <w:sz w:val="24"/>
          <w:szCs w:val="24"/>
        </w:rPr>
        <w:lastRenderedPageBreak/>
        <w:t>“</w:t>
      </w:r>
      <w:r w:rsidRPr="008122B2">
        <w:rPr>
          <w:rFonts w:ascii="Arial" w:hAnsi="Arial" w:cs="Arial"/>
          <w:b/>
          <w:i/>
          <w:sz w:val="24"/>
          <w:szCs w:val="24"/>
        </w:rPr>
        <w:t>COMPETENCIA. LA AUTORIDAD QUE CALIFICA LA INFRACCIÓN DEBE FUNDAR SU</w:t>
      </w:r>
      <w:r w:rsidRPr="008122B2">
        <w:rPr>
          <w:rFonts w:ascii="Arial" w:hAnsi="Arial" w:cs="Arial"/>
          <w:i/>
          <w:sz w:val="24"/>
          <w:szCs w:val="24"/>
        </w:rPr>
        <w:t xml:space="preserve">. Para que la competencia de la autoridad que calificó una infracción a la ley de Tránsito y Transporte del Estado de Guanajuato se funde legalmente en los términos de la fracción VI del artículo 137 del Código de Procedimiento y Justicia Administrativa para el Estado y los Municipios de Guanajuato, es menester que en el recuadro correspondiente se establezcan el nombre, cargo y firma de la autoridad emisora, con la finalidad de dar a conocer al gobernado el carácter con el que el servidor público suscribe el documento correspondiente y, así, esté en aptitud de examinar si su actuación se encuentra dentro de su ámbito de competencia. (Toca 216/08.PL. Recurso de Reclamación interpuesto por Daniel García Razo, en su carácter de autorizado del Director General de Tránsito y Transporte del Estado de Guanajuato. Resolución de fecha 11 de febrero de 2009).” </w:t>
      </w:r>
    </w:p>
    <w:p w:rsidR="005A55BF" w:rsidRPr="008122B2" w:rsidRDefault="005A55BF" w:rsidP="005A55BF">
      <w:pPr>
        <w:jc w:val="both"/>
        <w:rPr>
          <w:rFonts w:ascii="Arial" w:hAnsi="Arial" w:cs="Arial"/>
          <w:i/>
          <w:sz w:val="24"/>
          <w:szCs w:val="24"/>
        </w:rPr>
      </w:pPr>
      <w:r w:rsidRPr="008122B2">
        <w:rPr>
          <w:rFonts w:ascii="Arial" w:hAnsi="Arial" w:cs="Arial"/>
          <w:b/>
          <w:i/>
          <w:sz w:val="24"/>
          <w:szCs w:val="24"/>
        </w:rPr>
        <w:t>CALIFICACIÓN LEGAL DE LA INFRACCIÓN. REQUISITOS QUE DEBE REUNIR LA.</w:t>
      </w:r>
      <w:r w:rsidRPr="008122B2">
        <w:rPr>
          <w:rFonts w:ascii="Arial" w:hAnsi="Arial" w:cs="Arial"/>
          <w:i/>
          <w:sz w:val="24"/>
          <w:szCs w:val="24"/>
        </w:rPr>
        <w:t xml:space="preserve"> De conformidad con lo que establece el artículo 137 del Código de Procedimiento y Justicia Administrativa para el Estado y los Municipios de Guanajuato, para que el acto administrativo sea legalmente valido debe reunir una serie de requisitos, entre otros, que sea emitido por escrito y por autoridad competente, de tal forma que, para que se tenga como legalmente pronunciado, es necesario que la autoridad invoque los preceptos legales en que funde su competencia; de tal suerte que, si el documento original no ostenta sellos alguno de la dependencia ni el nombre y cargo del servidor público que calificó la boleta de infracción, los preceptos legales que se citan en la misma no pueden entenderse aplicados por autoridad competente, presupuesto necesario del acto de molestia, sin el cual no es dable que produzca efecto jurídico alguno en perjuicio del hoy actor. (Exp. 200/4ª Sala/08. Sentencia de fecha 16 de julio de 2008. Actor: Martin Rodolfo Muñoz.) </w:t>
      </w:r>
    </w:p>
    <w:p w:rsidR="005A55BF" w:rsidRPr="000A1896" w:rsidRDefault="005A55BF" w:rsidP="005A55BF">
      <w:pPr>
        <w:jc w:val="both"/>
        <w:rPr>
          <w:rFonts w:ascii="Arial" w:hAnsi="Arial" w:cs="Arial"/>
          <w:sz w:val="24"/>
          <w:szCs w:val="24"/>
        </w:rPr>
      </w:pPr>
      <w:r w:rsidRPr="008122B2">
        <w:rPr>
          <w:rFonts w:ascii="Arial" w:hAnsi="Arial" w:cs="Arial"/>
          <w:sz w:val="24"/>
          <w:szCs w:val="24"/>
        </w:rPr>
        <w:t xml:space="preserve">Quien juzga, no pasa por alto que,  la demanda, en la contestación de la demanda del presente proceso,  pretendió fundar y motivar el acto que se impugnó, lo cual es una clara violación a los artículos 14 y 16 del Código Político, artículo 2 de la Constitución  del Estado de Guanajuato,  artículo 4  de la Ley Orgánica Municipal para el Estado de Guanajuato, y articulo 282 primer párrafo del Código que regula esta materia,  sirve de apoyo el siguiente Criterio emitido por el Tribunal de Justicia Administrativa de nuestra Entidad Federativa: </w:t>
      </w:r>
    </w:p>
    <w:p w:rsidR="005A55BF" w:rsidRPr="005A55BF" w:rsidRDefault="005A55BF" w:rsidP="005A55BF">
      <w:pPr>
        <w:jc w:val="both"/>
        <w:rPr>
          <w:rFonts w:ascii="Arial" w:hAnsi="Arial" w:cs="Arial"/>
          <w:i/>
          <w:sz w:val="24"/>
          <w:szCs w:val="24"/>
        </w:rPr>
      </w:pPr>
      <w:r w:rsidRPr="008122B2">
        <w:rPr>
          <w:rFonts w:ascii="Arial" w:hAnsi="Arial" w:cs="Arial"/>
          <w:b/>
          <w:i/>
          <w:sz w:val="24"/>
          <w:szCs w:val="24"/>
        </w:rPr>
        <w:t>CONTESTACIÓN DE LA DEMANDA. NO ES EL MEDIO PARA EXPRESAR LOS MOTIVOS Y FUNDAMENTOS DEL ACTO RECLAMADO.-</w:t>
      </w:r>
      <w:r w:rsidRPr="008122B2">
        <w:rPr>
          <w:rFonts w:ascii="Arial" w:hAnsi="Arial" w:cs="Arial"/>
          <w:i/>
          <w:sz w:val="24"/>
          <w:szCs w:val="24"/>
        </w:rPr>
        <w:t xml:space="preserve"> Conforme a lo dispuesto por el artículo 76, párrafo primero, de la Ley de Justicia Administrativa, en la contestación de la demanda las autoridades no pueden aportar los motivos y fundamentos de derecho del acto que se reclama, ya que en ello se violaría el principio de legalidad y seguridad jurídica que preserva el dispositivo mencionado. (Exp. 3.446/01, sentencia del 14 de mayo de 2002. Actor: </w:t>
      </w:r>
      <w:proofErr w:type="spellStart"/>
      <w:r w:rsidRPr="008122B2">
        <w:rPr>
          <w:rFonts w:ascii="Arial" w:hAnsi="Arial" w:cs="Arial"/>
          <w:i/>
          <w:sz w:val="24"/>
          <w:szCs w:val="24"/>
        </w:rPr>
        <w:t>Noe</w:t>
      </w:r>
      <w:proofErr w:type="spellEnd"/>
      <w:r w:rsidRPr="008122B2">
        <w:rPr>
          <w:rFonts w:ascii="Arial" w:hAnsi="Arial" w:cs="Arial"/>
          <w:i/>
          <w:sz w:val="24"/>
          <w:szCs w:val="24"/>
        </w:rPr>
        <w:t xml:space="preserve"> </w:t>
      </w:r>
      <w:proofErr w:type="spellStart"/>
      <w:r w:rsidRPr="008122B2">
        <w:rPr>
          <w:rFonts w:ascii="Arial" w:hAnsi="Arial" w:cs="Arial"/>
          <w:i/>
          <w:sz w:val="24"/>
          <w:szCs w:val="24"/>
        </w:rPr>
        <w:t>Mascot</w:t>
      </w:r>
      <w:proofErr w:type="spellEnd"/>
      <w:r w:rsidRPr="008122B2">
        <w:rPr>
          <w:rFonts w:ascii="Arial" w:hAnsi="Arial" w:cs="Arial"/>
          <w:i/>
          <w:sz w:val="24"/>
          <w:szCs w:val="24"/>
        </w:rPr>
        <w:t xml:space="preserve"> Uribe.)</w:t>
      </w:r>
    </w:p>
    <w:p w:rsidR="005A55BF" w:rsidRPr="000A1896" w:rsidRDefault="005A55BF" w:rsidP="005A55BF">
      <w:pPr>
        <w:jc w:val="both"/>
        <w:rPr>
          <w:rFonts w:ascii="Arial" w:hAnsi="Arial" w:cs="Arial"/>
          <w:sz w:val="24"/>
          <w:szCs w:val="24"/>
        </w:rPr>
      </w:pPr>
      <w:r w:rsidRPr="008122B2">
        <w:rPr>
          <w:rFonts w:ascii="Arial" w:hAnsi="Arial" w:cs="Arial"/>
          <w:sz w:val="24"/>
          <w:szCs w:val="24"/>
        </w:rPr>
        <w:t>De igual forma, tiene aplicación por analogía la Tesis: V-TA-2aS-70, Época Quinta, Instancia: Segunda Sección, Fuente: R.T.F.J.F.A. Quinta Época. Año IV. No. 48. Diciembre 2004, visible en la Página: 311, que reza:</w:t>
      </w:r>
    </w:p>
    <w:p w:rsidR="005A55BF" w:rsidRPr="000A1896" w:rsidRDefault="005A55BF" w:rsidP="005A55BF">
      <w:pPr>
        <w:jc w:val="both"/>
        <w:rPr>
          <w:rFonts w:ascii="Arial" w:hAnsi="Arial" w:cs="Arial"/>
          <w:i/>
          <w:sz w:val="24"/>
          <w:szCs w:val="24"/>
        </w:rPr>
      </w:pPr>
      <w:r w:rsidRPr="008122B2">
        <w:rPr>
          <w:rFonts w:ascii="Arial" w:hAnsi="Arial" w:cs="Arial"/>
          <w:b/>
          <w:i/>
          <w:sz w:val="24"/>
          <w:szCs w:val="24"/>
        </w:rPr>
        <w:t>FUNDAMENTACIÓN DE LA RESOLUCIÓN IMPUGNADA.- NO PUEDE MEJORARSE EN LA CONTESTACIÓN DE LA DEMANDA.-</w:t>
      </w:r>
      <w:r w:rsidRPr="008122B2">
        <w:rPr>
          <w:rFonts w:ascii="Arial" w:hAnsi="Arial" w:cs="Arial"/>
          <w:i/>
          <w:sz w:val="24"/>
          <w:szCs w:val="24"/>
        </w:rPr>
        <w:t xml:space="preserve"> El artículo 215 del Código Fiscal de la Federación, establece que en la contestación de la demanda de nulidad no podrán cambiarse los fundamentos de derecho de la resolución impugnada. En ese tenor, no es dable para este Tribunal analizar </w:t>
      </w:r>
      <w:r w:rsidRPr="008122B2">
        <w:rPr>
          <w:rFonts w:ascii="Arial" w:hAnsi="Arial" w:cs="Arial"/>
          <w:i/>
          <w:sz w:val="24"/>
          <w:szCs w:val="24"/>
        </w:rPr>
        <w:lastRenderedPageBreak/>
        <w:t xml:space="preserve">los nuevos fundamentos introducidos por la autoridad en la contestación de demanda, sino que debe constreñirse a estudiar si es legal o no la fundamentación y motivación expresamente señalada en el acto combatido, pues la autoridad no puede jurídicamente mejorar la fundamentación y motivación que consta en el acto impugnado.”  </w:t>
      </w:r>
    </w:p>
    <w:p w:rsidR="005A55BF" w:rsidRPr="008122B2" w:rsidRDefault="005A55BF" w:rsidP="005A55BF">
      <w:pPr>
        <w:jc w:val="both"/>
        <w:rPr>
          <w:rFonts w:ascii="Arial" w:eastAsia="Times New Roman" w:hAnsi="Arial" w:cs="Arial"/>
          <w:i/>
          <w:color w:val="000000"/>
          <w:sz w:val="24"/>
          <w:szCs w:val="24"/>
        </w:rPr>
      </w:pPr>
      <w:r w:rsidRPr="008122B2">
        <w:rPr>
          <w:rFonts w:ascii="Arial" w:eastAsia="Times New Roman" w:hAnsi="Arial" w:cs="Arial"/>
          <w:b/>
          <w:i/>
          <w:color w:val="000000"/>
          <w:sz w:val="24"/>
          <w:szCs w:val="24"/>
        </w:rPr>
        <w:t xml:space="preserve">“FUNDAMENTACIÓN Y MOTIVACIÓN. DEBEN CONSTAR EN EL CUERPO DE LA RESOLUCIÓN Y NO EN DOCUMENTO DISTINTO. </w:t>
      </w:r>
      <w:r w:rsidRPr="008122B2">
        <w:rPr>
          <w:rFonts w:ascii="Arial" w:eastAsia="Times New Roman" w:hAnsi="Arial" w:cs="Arial"/>
          <w:i/>
          <w:color w:val="000000"/>
          <w:sz w:val="24"/>
          <w:szCs w:val="24"/>
        </w:rPr>
        <w:t>Las autoridades responsables no cumplen con la obligación constitucional de fundar y motivar debidamente las resoluciones que pronuncian, expresando las razones de hecho y las consideraciones legales en que se apoyan, cuando éstas aparecen en documento distinto.” Octava Época, Registro: 219728, Instancia: Tribunales Colegiados de Circuito, Tesis Aislada, Fuente: Semanario Judicial de la Federación,  IX, Abril de 1992, Materia(s): Administrativa, Tesis: Página:   509.</w:t>
      </w:r>
    </w:p>
    <w:p w:rsidR="005A55BF" w:rsidRPr="000A1896" w:rsidRDefault="005A55BF" w:rsidP="005A55BF">
      <w:pPr>
        <w:jc w:val="both"/>
        <w:rPr>
          <w:rFonts w:ascii="Arial" w:hAnsi="Arial" w:cs="Arial"/>
          <w:i/>
          <w:sz w:val="24"/>
          <w:szCs w:val="24"/>
        </w:rPr>
      </w:pPr>
      <w:r w:rsidRPr="008122B2">
        <w:rPr>
          <w:rFonts w:ascii="Arial" w:hAnsi="Arial" w:cs="Arial"/>
          <w:i/>
          <w:sz w:val="24"/>
          <w:szCs w:val="24"/>
        </w:rPr>
        <w:t>“</w:t>
      </w:r>
      <w:r w:rsidRPr="008122B2">
        <w:rPr>
          <w:rFonts w:ascii="Arial" w:hAnsi="Arial" w:cs="Arial"/>
          <w:b/>
          <w:i/>
          <w:sz w:val="24"/>
          <w:szCs w:val="24"/>
        </w:rPr>
        <w:t>AUTORIDADES. FUNDAMENTACIÓN DE SUS ACTOS.-</w:t>
      </w:r>
      <w:r w:rsidRPr="008122B2">
        <w:rPr>
          <w:rFonts w:ascii="Arial" w:hAnsi="Arial" w:cs="Arial"/>
          <w:i/>
          <w:sz w:val="24"/>
          <w:szCs w:val="24"/>
        </w:rPr>
        <w:t xml:space="preserve"> Cuando el artículo 16 dieciséis de nuestra Ley Suprema previene que nadie puede ser molestado en su persona, en virtud de mandamiento escrito de la autoridad competente que funde y motive la causal legal de su procedimiento, está exigiendo a las autoridades no simplemente que se apeguen, según criterio  escondido en la conciencia de ellas, a una Ley, sin que se conozcan de que Ley se trata y los preceptos de ella, que sirvan de apoyo al mandamiento relativo de las propias autoridades, pues esto ni remotamente constituirá garantía para el particular. Por lo contrario, lo que dicho artículo les está exigiendo es que citen la Ley y los preceptos de ella  que se apoyen, ya que se tratan de que justifiquen legalmente sus proveídos, haciendo ver que no son arbitrarios. Formas de justificación tanto más necesarias, cuando que de nuestro régimen constitucional las autoridades no tienen más facultades que las que expresamente les atribuye la Ley.” Jurisprudencia y Tesis sobresalientes 1974-1975, Actualización IV Administrativa, Mayo Ediciones, Pág. 519. </w:t>
      </w:r>
    </w:p>
    <w:p w:rsidR="005A55BF" w:rsidRPr="008122B2" w:rsidRDefault="005A55BF" w:rsidP="005A55BF">
      <w:pPr>
        <w:jc w:val="both"/>
        <w:rPr>
          <w:rFonts w:ascii="Arial" w:hAnsi="Arial" w:cs="Arial"/>
          <w:sz w:val="24"/>
          <w:szCs w:val="24"/>
        </w:rPr>
      </w:pPr>
      <w:r w:rsidRPr="008122B2">
        <w:rPr>
          <w:rFonts w:ascii="Arial" w:hAnsi="Arial" w:cs="Arial"/>
          <w:sz w:val="24"/>
          <w:szCs w:val="24"/>
        </w:rPr>
        <w:t>Una vez satisfecha la pretensión de nulidad, se procede al estudio de las demás pretensiones de nulidad, se procede al estudio de las demás pretensiones:</w:t>
      </w:r>
    </w:p>
    <w:p w:rsidR="005A55BF" w:rsidRPr="008122B2" w:rsidRDefault="005A55BF" w:rsidP="005A55BF">
      <w:pPr>
        <w:pStyle w:val="Prrafodelista"/>
        <w:numPr>
          <w:ilvl w:val="0"/>
          <w:numId w:val="3"/>
        </w:numPr>
        <w:jc w:val="both"/>
        <w:rPr>
          <w:rFonts w:ascii="Arial" w:hAnsi="Arial" w:cs="Arial"/>
          <w:sz w:val="24"/>
          <w:szCs w:val="24"/>
        </w:rPr>
      </w:pPr>
      <w:r w:rsidRPr="008122B2">
        <w:rPr>
          <w:rFonts w:ascii="Arial" w:hAnsi="Arial" w:cs="Arial"/>
          <w:sz w:val="24"/>
          <w:szCs w:val="24"/>
        </w:rPr>
        <w:t>Devolución de la cantidad pagada indebidamente. En su demanda, el actor solicita que le sea devuelta la cantidad pagada indebidamente, junto con las actualizaciones e intereses que se hubieran generado.</w:t>
      </w:r>
    </w:p>
    <w:p w:rsidR="005A55BF" w:rsidRPr="008122B2" w:rsidRDefault="005A55BF" w:rsidP="005A55BF">
      <w:pPr>
        <w:jc w:val="both"/>
        <w:rPr>
          <w:rFonts w:ascii="Arial" w:hAnsi="Arial" w:cs="Arial"/>
          <w:sz w:val="24"/>
          <w:szCs w:val="24"/>
        </w:rPr>
      </w:pPr>
      <w:r w:rsidRPr="008122B2">
        <w:rPr>
          <w:rFonts w:ascii="Arial" w:hAnsi="Arial" w:cs="Arial"/>
          <w:sz w:val="24"/>
          <w:szCs w:val="24"/>
        </w:rPr>
        <w:t>Al respecto de conformidad con el artículo 300, fracción V, del Código que regula esta materia, se reconoce el  derecho de la parte actora a obtener</w:t>
      </w:r>
      <w:r>
        <w:rPr>
          <w:rFonts w:ascii="Arial" w:hAnsi="Arial" w:cs="Arial"/>
          <w:sz w:val="24"/>
          <w:szCs w:val="24"/>
        </w:rPr>
        <w:t xml:space="preserve"> </w:t>
      </w:r>
      <w:r w:rsidRPr="008122B2">
        <w:rPr>
          <w:rFonts w:ascii="Arial" w:hAnsi="Arial" w:cs="Arial"/>
          <w:sz w:val="24"/>
          <w:szCs w:val="24"/>
        </w:rPr>
        <w:t>el reintegro de la cantidad pagada indebidamente, con base en las siguientes consideraciones:</w:t>
      </w:r>
    </w:p>
    <w:p w:rsidR="005A55BF" w:rsidRPr="008122B2" w:rsidRDefault="005A55BF" w:rsidP="005A55BF">
      <w:pPr>
        <w:jc w:val="both"/>
        <w:rPr>
          <w:rFonts w:ascii="Arial" w:hAnsi="Arial" w:cs="Arial"/>
          <w:sz w:val="24"/>
          <w:szCs w:val="24"/>
        </w:rPr>
      </w:pPr>
      <w:r w:rsidRPr="008122B2">
        <w:rPr>
          <w:rFonts w:ascii="Arial" w:hAnsi="Arial" w:cs="Arial"/>
          <w:sz w:val="24"/>
          <w:szCs w:val="24"/>
        </w:rPr>
        <w:t>De conformidad con el artículo 143 del Código de la materia, los actos decretados nulos en este proceso no se presumen legítimos ni ejecutables; y, en consecuencia, procede restituir a la parte actora el derecho subjetivo que le fue vulnerado, previa verificación por parte de este Juzgado.</w:t>
      </w:r>
    </w:p>
    <w:p w:rsidR="005A55BF" w:rsidRPr="008122B2" w:rsidRDefault="005A55BF" w:rsidP="005A55BF">
      <w:pPr>
        <w:jc w:val="both"/>
        <w:rPr>
          <w:rFonts w:ascii="Arial" w:hAnsi="Arial" w:cs="Arial"/>
          <w:sz w:val="24"/>
          <w:szCs w:val="24"/>
        </w:rPr>
      </w:pPr>
      <w:r w:rsidRPr="008122B2">
        <w:rPr>
          <w:rFonts w:ascii="Arial" w:hAnsi="Arial" w:cs="Arial"/>
          <w:sz w:val="24"/>
          <w:szCs w:val="24"/>
        </w:rPr>
        <w:t xml:space="preserve">Para acreditar el pago de la multa impuesta con motivo de la infracción combatida, la parte actora exhibe en su demanda la documental consistente en original de recibo oficial de pago número 46545 –AE, de fecha 13 trece  de junio  de 2024 dos mil veinticuatro. </w:t>
      </w:r>
    </w:p>
    <w:p w:rsidR="005A55BF" w:rsidRDefault="005A55BF" w:rsidP="005A55BF">
      <w:pPr>
        <w:jc w:val="both"/>
        <w:rPr>
          <w:rFonts w:ascii="Arial" w:hAnsi="Arial" w:cs="Arial"/>
          <w:sz w:val="24"/>
          <w:szCs w:val="24"/>
        </w:rPr>
      </w:pPr>
      <w:r w:rsidRPr="008122B2">
        <w:rPr>
          <w:rFonts w:ascii="Arial" w:hAnsi="Arial" w:cs="Arial"/>
          <w:sz w:val="24"/>
          <w:szCs w:val="24"/>
        </w:rPr>
        <w:t xml:space="preserve">Así de conformidad con lo establecido en lo dispuesto en los artículos 119, 124, 130, 131 y 307K  del Código de Procedimiento y Justicia Administrativa que impera en este Juzgado, dicho comprobante de pago genera convicción </w:t>
      </w:r>
      <w:r w:rsidRPr="008122B2">
        <w:rPr>
          <w:rFonts w:ascii="Arial" w:hAnsi="Arial" w:cs="Arial"/>
          <w:sz w:val="24"/>
          <w:szCs w:val="24"/>
        </w:rPr>
        <w:lastRenderedPageBreak/>
        <w:t>en quien resuelve respecto de su existencia y contenido, así como del hecho de que fue el actor quien realizo el pago del mismo, dado que en el mismo obra indicado el número de folio de infracción con el que se vincula, la fecha de emisión del mismo, el concepto que motiva su expedición, así como el monto cuyo pago ampara dicho documento.</w:t>
      </w:r>
      <w:r>
        <w:rPr>
          <w:rFonts w:ascii="Arial" w:hAnsi="Arial" w:cs="Arial"/>
          <w:sz w:val="24"/>
          <w:szCs w:val="24"/>
        </w:rPr>
        <w:t xml:space="preserve"> </w:t>
      </w:r>
    </w:p>
    <w:p w:rsidR="005A55BF" w:rsidRPr="008122B2" w:rsidRDefault="005A55BF" w:rsidP="005A55BF">
      <w:pPr>
        <w:jc w:val="both"/>
        <w:rPr>
          <w:rFonts w:ascii="Arial" w:hAnsi="Arial" w:cs="Arial"/>
          <w:sz w:val="24"/>
          <w:szCs w:val="24"/>
        </w:rPr>
      </w:pPr>
      <w:r w:rsidRPr="008122B2">
        <w:rPr>
          <w:rFonts w:ascii="Arial" w:hAnsi="Arial" w:cs="Arial"/>
          <w:sz w:val="24"/>
          <w:szCs w:val="24"/>
        </w:rPr>
        <w:t>Luego, una vez demostrado que la parte realizó el pago de la multa. Así como la ausencia de legalidad en la obligación tributaria que lo originó, se configura el pago de lo indebido, en términos de lo previsto por el ordinal 52, tercer párrafo de la Ley de Hacienda para los Municipios del Estado.</w:t>
      </w:r>
    </w:p>
    <w:p w:rsidR="005A55BF" w:rsidRDefault="005A55BF" w:rsidP="005A55BF">
      <w:pPr>
        <w:jc w:val="both"/>
        <w:rPr>
          <w:rFonts w:ascii="Arial" w:hAnsi="Arial" w:cs="Arial"/>
          <w:sz w:val="24"/>
          <w:szCs w:val="24"/>
        </w:rPr>
      </w:pPr>
      <w:r w:rsidRPr="008122B2">
        <w:rPr>
          <w:rFonts w:ascii="Arial" w:hAnsi="Arial" w:cs="Arial"/>
          <w:sz w:val="24"/>
          <w:szCs w:val="24"/>
        </w:rPr>
        <w:t>En este sentido, la devolución de pago de lo indebido constituye un derecho del gobernado a través del cual se reincorporan a su patrimonio las cantidades que indebidamente pagó al fisco, por lo que no es ilícito que el fisco retenga una cantidad que le fue pagada sin existir una obligación para ello; de ahí que, lo indebido del pago se actualice al haberse decretado la nulidad de los actos impugnado que obligaron</w:t>
      </w:r>
      <w:r>
        <w:rPr>
          <w:rFonts w:ascii="Arial" w:hAnsi="Arial" w:cs="Arial"/>
          <w:sz w:val="24"/>
          <w:szCs w:val="24"/>
        </w:rPr>
        <w:t xml:space="preserve"> o conminaron el pago al actor.</w:t>
      </w:r>
    </w:p>
    <w:p w:rsidR="005A55BF" w:rsidRPr="008122B2" w:rsidRDefault="005A55BF" w:rsidP="005A55BF">
      <w:pPr>
        <w:jc w:val="both"/>
        <w:rPr>
          <w:rFonts w:ascii="Arial" w:hAnsi="Arial" w:cs="Arial"/>
          <w:sz w:val="24"/>
          <w:szCs w:val="24"/>
        </w:rPr>
      </w:pPr>
      <w:r w:rsidRPr="008122B2">
        <w:rPr>
          <w:rFonts w:ascii="Arial" w:hAnsi="Arial" w:cs="Arial"/>
          <w:sz w:val="24"/>
          <w:szCs w:val="24"/>
        </w:rPr>
        <w:t xml:space="preserve">El artículo 45 de la Ley de Hacienda para los Municipios del Estado de Guanajuato, establece que </w:t>
      </w:r>
      <w:r w:rsidRPr="008122B2">
        <w:rPr>
          <w:rFonts w:ascii="Arial" w:hAnsi="Arial" w:cs="Arial"/>
          <w:b/>
          <w:sz w:val="24"/>
          <w:szCs w:val="24"/>
        </w:rPr>
        <w:t>las cantidades a devolver por la autoridad hacendaria municipal, se actualizarán por el transcurso del tiempo y con motivo de los cambios de precios en el país, aplicando el factor de actualización a las cantidades que se deban actualizar</w:t>
      </w:r>
      <w:r w:rsidRPr="008122B2">
        <w:rPr>
          <w:rFonts w:ascii="Arial" w:hAnsi="Arial" w:cs="Arial"/>
          <w:sz w:val="24"/>
          <w:szCs w:val="24"/>
        </w:rPr>
        <w:t>, en ese sentido, se declara que la actualización es un concepto que opera de forma adminiculada o subyacente a toda devolución, pues el valor del dinero está sujeto a factores externos que lo condicionan invariablemente, como la inflación o la depreciación monetaria.</w:t>
      </w:r>
    </w:p>
    <w:p w:rsidR="005A55BF" w:rsidRPr="008122B2" w:rsidRDefault="005A55BF" w:rsidP="005A55BF">
      <w:pPr>
        <w:jc w:val="both"/>
        <w:rPr>
          <w:rFonts w:ascii="Arial" w:hAnsi="Arial" w:cs="Arial"/>
          <w:sz w:val="24"/>
          <w:szCs w:val="24"/>
        </w:rPr>
      </w:pPr>
      <w:r w:rsidRPr="008122B2">
        <w:rPr>
          <w:rFonts w:ascii="Arial" w:hAnsi="Arial" w:cs="Arial"/>
          <w:sz w:val="24"/>
          <w:szCs w:val="24"/>
        </w:rPr>
        <w:t xml:space="preserve">Por lo tanto, la devolución cuyo momento asciende a la cantidad de $1,302.00 (Un mil trescientos dos  pesos 00/100 m.n.), a cargo de la autoridad hacendaria municipal, deberá actualizarse por el transcurso del tiempo y con motivo de los cambios de preciso en el país, considerándose al efecto el Índice Nacional de Precios al Consumidor (INCP), de acuerdo al cálculo establecido en el ordinal 45 de la citada ley hacendaria, desde el mes en que se realizó el pago de lo indebido hasta aquel en que la devolución esté a disposición del contribuyente. </w:t>
      </w:r>
    </w:p>
    <w:p w:rsidR="005A55BF" w:rsidRPr="008122B2" w:rsidRDefault="005A55BF" w:rsidP="005A55BF">
      <w:pPr>
        <w:jc w:val="both"/>
        <w:rPr>
          <w:rFonts w:ascii="Arial" w:hAnsi="Arial" w:cs="Arial"/>
          <w:sz w:val="24"/>
          <w:szCs w:val="24"/>
        </w:rPr>
      </w:pPr>
      <w:r w:rsidRPr="008122B2">
        <w:rPr>
          <w:rFonts w:ascii="Arial" w:hAnsi="Arial" w:cs="Arial"/>
          <w:sz w:val="24"/>
          <w:szCs w:val="24"/>
        </w:rPr>
        <w:t xml:space="preserve">El justiciable, también  solicitó el pago de intereses, ahora bien, la Ley de Hacienda para los Municipios del Estado de Guanajuato, en su artículo 53, párrafo segundo, establece el nacimiento del derecho al pago de intereses por la indebida determinación y cobro de un crédito fiscal, en los siguientes términos: </w:t>
      </w:r>
    </w:p>
    <w:p w:rsidR="005A55BF" w:rsidRPr="008122B2" w:rsidRDefault="005A55BF" w:rsidP="005A55BF">
      <w:pPr>
        <w:jc w:val="both"/>
        <w:rPr>
          <w:rFonts w:ascii="Arial" w:hAnsi="Arial" w:cs="Arial"/>
          <w:sz w:val="24"/>
          <w:szCs w:val="24"/>
        </w:rPr>
      </w:pPr>
      <w:r w:rsidRPr="008122B2">
        <w:rPr>
          <w:rFonts w:ascii="Arial" w:hAnsi="Arial" w:cs="Arial"/>
          <w:sz w:val="24"/>
          <w:szCs w:val="24"/>
        </w:rPr>
        <w:t xml:space="preserve">Artículo 53 (...).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w:t>
      </w:r>
    </w:p>
    <w:p w:rsidR="005A55BF" w:rsidRPr="008122B2" w:rsidRDefault="005A55BF" w:rsidP="005A55BF">
      <w:pPr>
        <w:jc w:val="both"/>
        <w:rPr>
          <w:rFonts w:ascii="Arial" w:hAnsi="Arial" w:cs="Arial"/>
          <w:sz w:val="24"/>
          <w:szCs w:val="24"/>
        </w:rPr>
      </w:pPr>
      <w:r w:rsidRPr="008122B2">
        <w:rPr>
          <w:rFonts w:ascii="Arial" w:hAnsi="Arial" w:cs="Arial"/>
          <w:sz w:val="24"/>
          <w:szCs w:val="24"/>
        </w:rPr>
        <w:t>Del análisis a la porción normativa transcrita se advierte que la procedencia del pago de intereses en el supuesto mencionado, requiere la concurrencia de los siguientes elementos:</w:t>
      </w:r>
    </w:p>
    <w:p w:rsidR="005A55BF" w:rsidRPr="008122B2" w:rsidRDefault="005A55BF" w:rsidP="005A55BF">
      <w:pPr>
        <w:pStyle w:val="Prrafodelista"/>
        <w:numPr>
          <w:ilvl w:val="0"/>
          <w:numId w:val="4"/>
        </w:numPr>
        <w:jc w:val="both"/>
        <w:rPr>
          <w:rFonts w:ascii="Arial" w:hAnsi="Arial" w:cs="Arial"/>
          <w:sz w:val="24"/>
          <w:szCs w:val="24"/>
        </w:rPr>
      </w:pPr>
      <w:r w:rsidRPr="008122B2">
        <w:rPr>
          <w:rFonts w:ascii="Arial" w:hAnsi="Arial" w:cs="Arial"/>
          <w:sz w:val="24"/>
          <w:szCs w:val="24"/>
        </w:rPr>
        <w:t>El establecimiento de un crédito fiscal por la autoridad en contra de un contribuyente.</w:t>
      </w:r>
    </w:p>
    <w:p w:rsidR="005A55BF" w:rsidRPr="008122B2" w:rsidRDefault="005A55BF" w:rsidP="005A55BF">
      <w:pPr>
        <w:pStyle w:val="Prrafodelista"/>
        <w:numPr>
          <w:ilvl w:val="0"/>
          <w:numId w:val="4"/>
        </w:numPr>
        <w:jc w:val="both"/>
        <w:rPr>
          <w:rFonts w:ascii="Arial" w:hAnsi="Arial" w:cs="Arial"/>
          <w:sz w:val="24"/>
          <w:szCs w:val="24"/>
        </w:rPr>
      </w:pPr>
      <w:r w:rsidRPr="008122B2">
        <w:rPr>
          <w:rFonts w:ascii="Arial" w:hAnsi="Arial" w:cs="Arial"/>
          <w:sz w:val="24"/>
          <w:szCs w:val="24"/>
        </w:rPr>
        <w:t>La realización del pago de ese crédito fiscal por ese particular.</w:t>
      </w:r>
    </w:p>
    <w:p w:rsidR="005A55BF" w:rsidRPr="008122B2" w:rsidRDefault="005A55BF" w:rsidP="005A55BF">
      <w:pPr>
        <w:pStyle w:val="Prrafodelista"/>
        <w:numPr>
          <w:ilvl w:val="0"/>
          <w:numId w:val="4"/>
        </w:numPr>
        <w:jc w:val="both"/>
        <w:rPr>
          <w:rFonts w:ascii="Arial" w:hAnsi="Arial" w:cs="Arial"/>
          <w:sz w:val="24"/>
          <w:szCs w:val="24"/>
        </w:rPr>
      </w:pPr>
      <w:r w:rsidRPr="008122B2">
        <w:rPr>
          <w:rFonts w:ascii="Arial" w:hAnsi="Arial" w:cs="Arial"/>
          <w:sz w:val="24"/>
          <w:szCs w:val="24"/>
        </w:rPr>
        <w:lastRenderedPageBreak/>
        <w:t>La inconformidad del contribuyente con el crédito fiscal pagado, manifiesta a través del ejercicio de algún medio de defensa legal.</w:t>
      </w:r>
    </w:p>
    <w:p w:rsidR="005A55BF" w:rsidRPr="008122B2" w:rsidRDefault="005A55BF" w:rsidP="005A55BF">
      <w:pPr>
        <w:pStyle w:val="Prrafodelista"/>
        <w:numPr>
          <w:ilvl w:val="0"/>
          <w:numId w:val="4"/>
        </w:numPr>
        <w:jc w:val="both"/>
        <w:rPr>
          <w:rFonts w:ascii="Arial" w:hAnsi="Arial" w:cs="Arial"/>
          <w:sz w:val="24"/>
          <w:szCs w:val="24"/>
        </w:rPr>
      </w:pPr>
      <w:r w:rsidRPr="008122B2">
        <w:rPr>
          <w:rFonts w:ascii="Arial" w:hAnsi="Arial" w:cs="Arial"/>
          <w:sz w:val="24"/>
          <w:szCs w:val="24"/>
        </w:rPr>
        <w:t>La resolución de la impugnación a favor del particular inconforme, declarando la nulidad del crédito fiscal.</w:t>
      </w:r>
    </w:p>
    <w:p w:rsidR="005A55BF" w:rsidRPr="008122B2" w:rsidRDefault="005A55BF" w:rsidP="005A55BF">
      <w:pPr>
        <w:jc w:val="both"/>
        <w:rPr>
          <w:rFonts w:ascii="Arial" w:hAnsi="Arial" w:cs="Arial"/>
          <w:sz w:val="24"/>
          <w:szCs w:val="24"/>
        </w:rPr>
      </w:pPr>
      <w:r w:rsidRPr="008122B2">
        <w:rPr>
          <w:rFonts w:ascii="Arial" w:hAnsi="Arial" w:cs="Arial"/>
          <w:sz w:val="24"/>
          <w:szCs w:val="24"/>
        </w:rPr>
        <w:t>Con base a lo anterior, se colige que en el caso sí procede el pago de intereses ya que concurren los elementos apuntados, a saber: 1) Por la comisión de la falta administrativa asentada en la boleta de infracción,  folio número 191885,  de fecha 9 nueve  de junio de 2024 dos mil veinticuatro,  se impuso al actor una sanción económica; 2) Este realizó el pago de esa multa el día, de fecha 13 trece  de junio  de 2024 dos mil veinticuatro, tal como se desprende del  recibo de pago número de folio  46545 -AE y,  3) En contra de la boleta de infracción se promovió el demanda de juicio de nulidad.</w:t>
      </w:r>
    </w:p>
    <w:p w:rsidR="005A55BF" w:rsidRPr="008122B2" w:rsidRDefault="005A55BF" w:rsidP="005A55BF">
      <w:pPr>
        <w:jc w:val="both"/>
        <w:rPr>
          <w:rFonts w:ascii="Arial" w:hAnsi="Arial" w:cs="Arial"/>
          <w:sz w:val="24"/>
          <w:szCs w:val="24"/>
        </w:rPr>
      </w:pPr>
      <w:r w:rsidRPr="008122B2">
        <w:rPr>
          <w:rFonts w:ascii="Arial" w:hAnsi="Arial" w:cs="Arial"/>
          <w:sz w:val="24"/>
          <w:szCs w:val="24"/>
        </w:rPr>
        <w:t xml:space="preserve">Luego entonces, este juzgador estima que el pago de intereses debe formar   parte de la sentencia porque al declararse la nulidad total de la boleta de infracción,  folio número191885,  de fecha 9 nueve  de junio de 2024 dos mil veinticuatro, derivado de la cual se le impuso la multa, entonces el pago efectuado por el hoy recurrente se considera como indebido y por ende debe ser devuelto con sus respectivos intereses conforme a la tasa que señale la ley anual de ingresos para los recargos, sobre la cantidad pagada indebidamente y a partir de que efectuó el pago. Ahora bien, el artículo 33, párrafo primero y segundo, de la Ley de Ingresos de San Luis de la Paz, para el Ejercicio Fiscal, establece: </w:t>
      </w:r>
    </w:p>
    <w:p w:rsidR="005A55BF" w:rsidRDefault="005A55BF" w:rsidP="005A55BF">
      <w:pPr>
        <w:jc w:val="both"/>
        <w:rPr>
          <w:rFonts w:ascii="Arial" w:hAnsi="Arial" w:cs="Arial"/>
          <w:sz w:val="24"/>
          <w:szCs w:val="24"/>
        </w:rPr>
      </w:pPr>
      <w:r w:rsidRPr="008122B2">
        <w:rPr>
          <w:rFonts w:ascii="Arial" w:hAnsi="Arial" w:cs="Arial"/>
          <w:sz w:val="24"/>
          <w:szCs w:val="24"/>
        </w:rPr>
        <w:t>Artículo 33. Cuando no se pague un crédito fiscal en la fecha o dentro del plazo señalado en las disposiciones respectivas, se cobrarán recargos a la tasa del 3% mensual.</w:t>
      </w:r>
    </w:p>
    <w:p w:rsidR="005A55BF" w:rsidRPr="008122B2" w:rsidRDefault="005A55BF" w:rsidP="005A55BF">
      <w:pPr>
        <w:jc w:val="both"/>
        <w:rPr>
          <w:rFonts w:ascii="Arial" w:hAnsi="Arial" w:cs="Arial"/>
          <w:sz w:val="24"/>
          <w:szCs w:val="24"/>
        </w:rPr>
      </w:pPr>
      <w:r w:rsidRPr="008122B2">
        <w:rPr>
          <w:rFonts w:ascii="Arial" w:hAnsi="Arial" w:cs="Arial"/>
          <w:sz w:val="24"/>
          <w:szCs w:val="24"/>
        </w:rPr>
        <w:t xml:space="preserve">Los recargos se causaran por cada mes o fracción que transcurra a partir de la fecha de la exigibilidad,  hasta que se efectué el pago, hasta por 5 años y se calculará sobre el total del crédito fiscal, excluyendo los propios recargos, la indemnización a que refiere el artículo 49 de la Ley de Hacienda para los Municipios del Estado de Guanajuato, los gastos de ejecución y las multas por infracciones a las leyes fiscales. </w:t>
      </w:r>
    </w:p>
    <w:p w:rsidR="005A55BF" w:rsidRPr="008122B2" w:rsidRDefault="005A55BF" w:rsidP="005A55BF">
      <w:pPr>
        <w:jc w:val="both"/>
        <w:rPr>
          <w:rFonts w:ascii="Arial" w:hAnsi="Arial" w:cs="Arial"/>
          <w:sz w:val="24"/>
          <w:szCs w:val="24"/>
        </w:rPr>
      </w:pPr>
      <w:r w:rsidRPr="008122B2">
        <w:rPr>
          <w:rFonts w:ascii="Arial" w:hAnsi="Arial" w:cs="Arial"/>
          <w:sz w:val="24"/>
          <w:szCs w:val="24"/>
        </w:rPr>
        <w:t>Cuando se conceda prórroga o autorización para pagar en parcialidades los créditos fiscales, se causarán recargos sobre el saldo insoluto a la tasa del 2% mensual.</w:t>
      </w:r>
    </w:p>
    <w:p w:rsidR="005A55BF" w:rsidRPr="008122B2" w:rsidRDefault="005A55BF" w:rsidP="005A55BF">
      <w:pPr>
        <w:jc w:val="both"/>
        <w:rPr>
          <w:rFonts w:ascii="Arial" w:hAnsi="Arial" w:cs="Arial"/>
          <w:sz w:val="24"/>
          <w:szCs w:val="24"/>
        </w:rPr>
      </w:pPr>
      <w:r w:rsidRPr="008122B2">
        <w:rPr>
          <w:rFonts w:ascii="Arial" w:hAnsi="Arial" w:cs="Arial"/>
          <w:sz w:val="24"/>
          <w:szCs w:val="24"/>
        </w:rPr>
        <w:t xml:space="preserve">Por lo tanto, el pago de los intereses se hará conforme a la tasa del 3% tres por ciento mensual sobre la cantidad enterada, mismos que deberán pagarse desde la fecha en que se realizó el pago y se cubrirá por cada mes o fracción que transcurra, desde esa fecha hasta aquella en que se realice el pago o devolución correspondiente. </w:t>
      </w:r>
    </w:p>
    <w:p w:rsidR="005A55BF" w:rsidRPr="008122B2" w:rsidRDefault="005A55BF" w:rsidP="005A55BF">
      <w:pPr>
        <w:jc w:val="both"/>
        <w:rPr>
          <w:rFonts w:ascii="Arial" w:hAnsi="Arial" w:cs="Arial"/>
          <w:sz w:val="24"/>
          <w:szCs w:val="24"/>
        </w:rPr>
      </w:pPr>
      <w:r w:rsidRPr="008122B2">
        <w:rPr>
          <w:rFonts w:ascii="Arial" w:hAnsi="Arial" w:cs="Arial"/>
          <w:sz w:val="24"/>
          <w:szCs w:val="24"/>
        </w:rPr>
        <w:t>Sirve de apoyo a lo anterior la tesis aislada XVI. 1º. A.T.13 A (10</w:t>
      </w:r>
      <w:proofErr w:type="gramStart"/>
      <w:r w:rsidRPr="008122B2">
        <w:rPr>
          <w:rFonts w:ascii="Arial" w:hAnsi="Arial" w:cs="Arial"/>
          <w:sz w:val="24"/>
          <w:szCs w:val="24"/>
        </w:rPr>
        <w:t>ª .</w:t>
      </w:r>
      <w:proofErr w:type="gramEnd"/>
      <w:r w:rsidRPr="008122B2">
        <w:rPr>
          <w:rFonts w:ascii="Arial" w:hAnsi="Arial" w:cs="Arial"/>
          <w:sz w:val="24"/>
          <w:szCs w:val="24"/>
        </w:rPr>
        <w:t>) sostenida por el Primer Tribunal Colegiado en materias Administrativa y de Trabajo del Décimo Sexto Circuito, que señala:</w:t>
      </w:r>
    </w:p>
    <w:p w:rsidR="005A55BF" w:rsidRPr="004B2F30" w:rsidRDefault="005A55BF" w:rsidP="005A55BF">
      <w:pPr>
        <w:jc w:val="both"/>
        <w:rPr>
          <w:rFonts w:ascii="Arial" w:hAnsi="Arial" w:cs="Arial"/>
          <w:i/>
          <w:sz w:val="24"/>
          <w:szCs w:val="24"/>
        </w:rPr>
      </w:pPr>
      <w:r w:rsidRPr="008122B2">
        <w:rPr>
          <w:rFonts w:ascii="Arial" w:hAnsi="Arial" w:cs="Arial"/>
          <w:i/>
          <w:sz w:val="24"/>
          <w:szCs w:val="24"/>
        </w:rPr>
        <w:t xml:space="preserve">DEVOLUCIÓN DEL PAGO DE LO INDEBIDO. LOS INTERESES DERIVADOS DE LA DECLARATORIA DE NULIDAD DE LA NEGATIVA DE LA AUTORIDAD FISCAL A EFECTUARLA DEBEN CALCULARSE CONFORME A LA TASA QUE SEÑALE LA LEY ANUAL DE INGRESOS PARA LOS RECARGOS, A PARTIR DE QUE SE REALIZÓ  EL PAGO (LEGISLACIÓN DEL ESTADO DE GUANAJUATO). El artículo 53 de la Ley de Hacienda para los Municipios del Estado de Guanajuato distingue dos </w:t>
      </w:r>
      <w:r w:rsidRPr="008122B2">
        <w:rPr>
          <w:rFonts w:ascii="Arial" w:hAnsi="Arial" w:cs="Arial"/>
          <w:i/>
          <w:sz w:val="24"/>
          <w:szCs w:val="24"/>
        </w:rPr>
        <w:lastRenderedPageBreak/>
        <w:t>supuestos en los que procede el pago de intereses con motivo de la devolución de pagos indebidos, a saber: a) Cuando previa solicitud de devolución, ésta no se realice dentro del plazo de dos meses, en cuyo caso serán calculados sobre la cantidad que deba reintegrarse desde que venció ese plazo hasta que se restituya el numerario (primer párrafo), y b) Cuando existiendo pago de un crédito fiscal el contribuyente interponga medio de defensa y obtenga resolución firme favorable total o parcialmente, supuesto en el cual los intereses serán calculados a partir de que se efectuó el pago indebido (segundo párrafo). Así, cuando un contribuyente acude al juicio de nulidad ante la negativa de la autoridad fiscal a devolverle las cantidades enteradas indebidamente y obtiene sentencia favorable que declara la nulidad del acto impugnado y reconoce el derecho relativo, el pago de intereses procede en términos de la segunda hipótesis mencionada, esto es, conforme a la tasa que señale la ley anual de ingresos para los recargos, a partir de que se efectuó  el pago.</w:t>
      </w:r>
    </w:p>
    <w:p w:rsidR="005A55BF" w:rsidRDefault="005A55BF" w:rsidP="005A55BF">
      <w:pPr>
        <w:jc w:val="both"/>
        <w:rPr>
          <w:rFonts w:ascii="Arial" w:hAnsi="Arial" w:cs="Arial"/>
          <w:sz w:val="24"/>
          <w:szCs w:val="24"/>
        </w:rPr>
      </w:pPr>
      <w:r w:rsidRPr="008122B2">
        <w:rPr>
          <w:rFonts w:ascii="Arial" w:hAnsi="Arial" w:cs="Arial"/>
          <w:b/>
          <w:sz w:val="24"/>
          <w:szCs w:val="24"/>
        </w:rPr>
        <w:t>SEXTO.-</w:t>
      </w:r>
      <w:r w:rsidRPr="008122B2">
        <w:rPr>
          <w:rFonts w:ascii="Arial" w:hAnsi="Arial" w:cs="Arial"/>
          <w:sz w:val="24"/>
          <w:szCs w:val="24"/>
        </w:rPr>
        <w:t xml:space="preserve"> Con base en todo lo expuesto, quien juzga decreta la </w:t>
      </w:r>
      <w:r w:rsidRPr="008122B2">
        <w:rPr>
          <w:rFonts w:ascii="Arial" w:hAnsi="Arial" w:cs="Arial"/>
          <w:b/>
          <w:sz w:val="24"/>
          <w:szCs w:val="24"/>
        </w:rPr>
        <w:t>ILEGALIDAD Y NULIDAD TOTAL DE LOS ACTOS ADMINISTRATIVOS IMPUGNADOS</w:t>
      </w:r>
      <w:r w:rsidRPr="008122B2">
        <w:rPr>
          <w:rFonts w:ascii="Arial" w:hAnsi="Arial" w:cs="Arial"/>
          <w:sz w:val="24"/>
          <w:szCs w:val="24"/>
        </w:rPr>
        <w:t>,  para el efecto de que la demandada, en el término de quince días,  después de que cause estado la presente resolución:</w:t>
      </w:r>
    </w:p>
    <w:p w:rsidR="005A55BF" w:rsidRPr="008122B2" w:rsidRDefault="005A55BF" w:rsidP="005A55BF">
      <w:pPr>
        <w:jc w:val="both"/>
        <w:rPr>
          <w:rFonts w:ascii="Arial" w:hAnsi="Arial" w:cs="Arial"/>
          <w:sz w:val="24"/>
          <w:szCs w:val="24"/>
        </w:rPr>
      </w:pPr>
    </w:p>
    <w:p w:rsidR="005A55BF" w:rsidRPr="008122B2" w:rsidRDefault="005A55BF" w:rsidP="005A55BF">
      <w:pPr>
        <w:pStyle w:val="Prrafodelista"/>
        <w:numPr>
          <w:ilvl w:val="0"/>
          <w:numId w:val="6"/>
        </w:numPr>
        <w:jc w:val="both"/>
        <w:rPr>
          <w:rFonts w:ascii="Arial" w:hAnsi="Arial" w:cs="Arial"/>
          <w:sz w:val="24"/>
          <w:szCs w:val="24"/>
        </w:rPr>
      </w:pPr>
      <w:r w:rsidRPr="008122B2">
        <w:rPr>
          <w:rFonts w:ascii="Arial" w:hAnsi="Arial" w:cs="Arial"/>
          <w:sz w:val="24"/>
          <w:szCs w:val="24"/>
        </w:rPr>
        <w:t xml:space="preserve">Deje sin efectos la boleta de infracción número de folio 191885,  de fecha 9 nueve  de junio de 2024 dos mil veinticuatro, recibo de pago número de folio  46545 –AE, de fecha 13 trece  de junio  de 2024 dos mil veinticuatro y  como consecuencia de lo anterior. </w:t>
      </w:r>
    </w:p>
    <w:p w:rsidR="005A55BF" w:rsidRPr="008122B2" w:rsidRDefault="005A55BF" w:rsidP="005A55BF">
      <w:pPr>
        <w:pStyle w:val="Prrafodelista"/>
        <w:ind w:left="877"/>
        <w:jc w:val="both"/>
        <w:rPr>
          <w:rFonts w:ascii="Arial" w:hAnsi="Arial" w:cs="Arial"/>
          <w:sz w:val="24"/>
          <w:szCs w:val="24"/>
        </w:rPr>
      </w:pPr>
    </w:p>
    <w:p w:rsidR="005A55BF" w:rsidRPr="008122B2" w:rsidRDefault="005A55BF" w:rsidP="005A55BF">
      <w:pPr>
        <w:pStyle w:val="Prrafodelista"/>
        <w:numPr>
          <w:ilvl w:val="0"/>
          <w:numId w:val="6"/>
        </w:numPr>
        <w:jc w:val="both"/>
        <w:rPr>
          <w:rFonts w:ascii="Arial" w:hAnsi="Arial" w:cs="Arial"/>
          <w:sz w:val="24"/>
          <w:szCs w:val="24"/>
        </w:rPr>
      </w:pPr>
      <w:r w:rsidRPr="008122B2">
        <w:rPr>
          <w:rFonts w:ascii="Arial" w:hAnsi="Arial" w:cs="Arial"/>
          <w:sz w:val="24"/>
          <w:szCs w:val="24"/>
        </w:rPr>
        <w:t xml:space="preserve">La  demandada,  deberá hacer los trámites necesarios para que se  haga al actor  la devolución  de  la cantidad de </w:t>
      </w:r>
      <w:r w:rsidRPr="008122B2">
        <w:rPr>
          <w:rFonts w:ascii="Arial" w:hAnsi="Arial" w:cs="Arial"/>
          <w:b/>
          <w:sz w:val="24"/>
          <w:szCs w:val="24"/>
        </w:rPr>
        <w:t>$1,302.00 (Un mil trescientos dos pesos 00/100 M.N.)</w:t>
      </w:r>
      <w:r w:rsidRPr="008122B2">
        <w:rPr>
          <w:rFonts w:ascii="Arial" w:hAnsi="Arial" w:cs="Arial"/>
          <w:sz w:val="24"/>
          <w:szCs w:val="24"/>
        </w:rPr>
        <w:t xml:space="preserve">, cantidad que erogó el actor por concepto de pago de multa, más los intereses del 3% mensual sobre la cantidad pagada por el actor, así como las actualizaciones, mismos que   deberán ser pagados desde la fecha en que se realizó el pago y se cubrirán por cada mes o fracción que transcurra, desde esa fecha hasta aquella en que se realice el pago o devolución correspondiente. </w:t>
      </w:r>
    </w:p>
    <w:p w:rsidR="005A55BF" w:rsidRPr="004B2F30" w:rsidRDefault="005A55BF" w:rsidP="005A55BF">
      <w:pPr>
        <w:pStyle w:val="Prrafodelista"/>
        <w:numPr>
          <w:ilvl w:val="0"/>
          <w:numId w:val="5"/>
        </w:numPr>
        <w:jc w:val="both"/>
        <w:rPr>
          <w:rFonts w:ascii="Arial" w:hAnsi="Arial" w:cs="Arial"/>
          <w:sz w:val="24"/>
          <w:szCs w:val="24"/>
        </w:rPr>
      </w:pPr>
      <w:r w:rsidRPr="008122B2">
        <w:rPr>
          <w:rFonts w:ascii="Arial" w:hAnsi="Arial" w:cs="Arial"/>
          <w:sz w:val="24"/>
          <w:szCs w:val="24"/>
        </w:rPr>
        <w:t>Borrar  algún registro que se hubieres hecho por consecuencia del acto administrativo impugnado, (en la inteligencia de que hubiese existido alguna inscripción o registro)</w:t>
      </w:r>
      <w:r>
        <w:rPr>
          <w:rFonts w:ascii="Arial" w:hAnsi="Arial" w:cs="Arial"/>
          <w:sz w:val="24"/>
          <w:szCs w:val="24"/>
        </w:rPr>
        <w:t>.</w:t>
      </w:r>
    </w:p>
    <w:p w:rsidR="005A55BF" w:rsidRPr="008122B2" w:rsidRDefault="005A55BF" w:rsidP="005A55BF">
      <w:pPr>
        <w:jc w:val="both"/>
        <w:rPr>
          <w:rFonts w:ascii="Arial" w:hAnsi="Arial" w:cs="Arial"/>
          <w:sz w:val="24"/>
          <w:szCs w:val="24"/>
        </w:rPr>
      </w:pPr>
      <w:r w:rsidRPr="008122B2">
        <w:rPr>
          <w:rFonts w:ascii="Arial" w:hAnsi="Arial" w:cs="Arial"/>
          <w:sz w:val="24"/>
          <w:szCs w:val="24"/>
        </w:rPr>
        <w:t>Debiendo  informar la recurrida,  a este  Honorable Órgano Jurisdiccional,  el cumplimiento de esta sentencia, lo anterior de conformidad con el artículo 300 fracciones  II y III,  302 fracciones II y IV del Código de Procedimiento y Justicia Administrativa para el Estado y los Municipios de Guanajuato.------</w:t>
      </w:r>
      <w:r>
        <w:rPr>
          <w:rFonts w:ascii="Arial" w:hAnsi="Arial" w:cs="Arial"/>
          <w:sz w:val="24"/>
          <w:szCs w:val="24"/>
        </w:rPr>
        <w:t>--------------</w:t>
      </w:r>
    </w:p>
    <w:p w:rsidR="005A55BF" w:rsidRPr="008122B2" w:rsidRDefault="005A55BF" w:rsidP="005A55BF">
      <w:pPr>
        <w:jc w:val="both"/>
        <w:rPr>
          <w:rFonts w:ascii="Arial" w:hAnsi="Arial" w:cs="Arial"/>
          <w:sz w:val="24"/>
          <w:szCs w:val="24"/>
        </w:rPr>
      </w:pPr>
      <w:r w:rsidRPr="008122B2">
        <w:rPr>
          <w:rFonts w:ascii="Arial" w:hAnsi="Arial" w:cs="Arial"/>
          <w:sz w:val="24"/>
          <w:szCs w:val="24"/>
        </w:rPr>
        <w:t xml:space="preserve">Toda vez que,  se ha decretado la nulidad total de los actos   impugnados, lógico es que,  este Órgano de Justicia, le está reconociendo  el derecho que el actor le asiste, derecho que se traduce en  la anulación total  de la boleta de infracción,  folio número 191885,  de fecha 9 nueve  de junio de 2024 dos mil veinticuatro, recibo de pago número de folio  46545 –AE, de fecha 13 trece  de junio  de 2024 dos mil veinticuatro y   la devolución  de  la cantidad de </w:t>
      </w:r>
      <w:r w:rsidRPr="008122B2">
        <w:rPr>
          <w:rFonts w:ascii="Arial" w:hAnsi="Arial" w:cs="Arial"/>
          <w:b/>
          <w:sz w:val="24"/>
          <w:szCs w:val="24"/>
        </w:rPr>
        <w:t>$1,302.00 (Un mil trescientos dos pesos 00/100 M.N.)</w:t>
      </w:r>
      <w:r w:rsidRPr="008122B2">
        <w:rPr>
          <w:rFonts w:ascii="Arial" w:hAnsi="Arial" w:cs="Arial"/>
          <w:sz w:val="24"/>
          <w:szCs w:val="24"/>
        </w:rPr>
        <w:t xml:space="preserve">,  también, se reconoce el pago de los  intereses  del 3% mensual sobre la cantidad pagada por el actor, así como las actualizaciones,  mismos que deberán pagarse desde la fecha en que se realizó el pago y se cubrirá por cada mes o fracción </w:t>
      </w:r>
      <w:r w:rsidRPr="008122B2">
        <w:rPr>
          <w:rFonts w:ascii="Arial" w:hAnsi="Arial" w:cs="Arial"/>
          <w:sz w:val="24"/>
          <w:szCs w:val="24"/>
        </w:rPr>
        <w:lastRenderedPageBreak/>
        <w:t>que transcurra, desde esa fecha hasta aquella en que se realice el pago o devolución correspondiente, borrar algún registro que se hubieres hecho por consecuencia del acto administrativo impugnado, (en la inteligencia de que hubiese existido alguna inscripción o registro).</w:t>
      </w:r>
    </w:p>
    <w:p w:rsidR="005A55BF" w:rsidRPr="008122B2" w:rsidRDefault="005A55BF" w:rsidP="005A55BF">
      <w:pPr>
        <w:jc w:val="both"/>
        <w:rPr>
          <w:rFonts w:ascii="Arial" w:hAnsi="Arial" w:cs="Arial"/>
          <w:sz w:val="24"/>
          <w:szCs w:val="24"/>
        </w:rPr>
      </w:pPr>
      <w:r w:rsidRPr="008122B2">
        <w:rPr>
          <w:rFonts w:ascii="Arial" w:hAnsi="Arial" w:cs="Arial"/>
          <w:sz w:val="24"/>
          <w:szCs w:val="24"/>
        </w:rPr>
        <w:t>Lo  anterior de conformidad con lo señalado por el artículo 255  fracciones I, II y III del Código de Procedimiento y Justicia Administrativa vigente para nuestro Estado.</w:t>
      </w:r>
    </w:p>
    <w:p w:rsidR="005A55BF" w:rsidRPr="008122B2" w:rsidRDefault="005A55BF" w:rsidP="005A55BF">
      <w:pPr>
        <w:jc w:val="both"/>
        <w:rPr>
          <w:rFonts w:ascii="Arial" w:hAnsi="Arial" w:cs="Arial"/>
          <w:sz w:val="24"/>
          <w:szCs w:val="24"/>
        </w:rPr>
      </w:pPr>
      <w:r w:rsidRPr="008122B2">
        <w:rPr>
          <w:rFonts w:ascii="Arial" w:hAnsi="Arial" w:cs="Arial"/>
          <w:b/>
          <w:sz w:val="24"/>
          <w:szCs w:val="24"/>
        </w:rPr>
        <w:t>SEPTIMO.-</w:t>
      </w:r>
      <w:r w:rsidRPr="008122B2">
        <w:rPr>
          <w:rFonts w:ascii="Arial" w:hAnsi="Arial" w:cs="Arial"/>
          <w:sz w:val="24"/>
          <w:szCs w:val="24"/>
        </w:rPr>
        <w:t xml:space="preserve"> Con la finalidad de no cometer violaciones procesales en perjuicio de las partes que intervinieron en este proceso, por disposición expresa del artículo 117  del Código aplicable a esta Materia, se procede el darle valor a las pruebas ofrecidas dentro de este proceso en el siguiente orden: </w:t>
      </w:r>
    </w:p>
    <w:p w:rsidR="005A55BF" w:rsidRPr="008122B2" w:rsidRDefault="005A55BF" w:rsidP="005A55BF">
      <w:pPr>
        <w:jc w:val="both"/>
        <w:rPr>
          <w:rFonts w:ascii="Arial" w:hAnsi="Arial" w:cs="Arial"/>
          <w:sz w:val="24"/>
          <w:szCs w:val="24"/>
        </w:rPr>
      </w:pPr>
      <w:r w:rsidRPr="008122B2">
        <w:rPr>
          <w:rFonts w:ascii="Arial" w:hAnsi="Arial" w:cs="Arial"/>
          <w:sz w:val="24"/>
          <w:szCs w:val="24"/>
        </w:rPr>
        <w:t>El actor ofreció  las siguientes pruebas:</w:t>
      </w:r>
      <w:bookmarkStart w:id="0" w:name="_GoBack"/>
      <w:bookmarkEnd w:id="0"/>
    </w:p>
    <w:p w:rsidR="005A55BF" w:rsidRPr="001C72C9" w:rsidRDefault="005A55BF" w:rsidP="005A55BF">
      <w:pPr>
        <w:pStyle w:val="Prrafodelista"/>
        <w:numPr>
          <w:ilvl w:val="0"/>
          <w:numId w:val="1"/>
        </w:numPr>
        <w:jc w:val="both"/>
        <w:rPr>
          <w:rFonts w:ascii="Arial" w:hAnsi="Arial" w:cs="Arial"/>
          <w:sz w:val="24"/>
          <w:szCs w:val="24"/>
        </w:rPr>
      </w:pPr>
      <w:r w:rsidRPr="008122B2">
        <w:rPr>
          <w:rFonts w:ascii="Arial" w:hAnsi="Arial" w:cs="Arial"/>
          <w:sz w:val="24"/>
          <w:szCs w:val="24"/>
        </w:rPr>
        <w:t>Recibo  de pago número de folio 46545 –AE, de fecha 13 trece  de junio  de 2024 dos mil veinticuatro, documental que se le da valor probatorio para acreditar la existencia del acto administrativo que se combate dentro de este proceso, así como el interés jurídico del actor.</w:t>
      </w:r>
    </w:p>
    <w:p w:rsidR="005A55BF" w:rsidRPr="008122B2" w:rsidRDefault="005A55BF" w:rsidP="005A55BF">
      <w:pPr>
        <w:jc w:val="both"/>
        <w:rPr>
          <w:rFonts w:ascii="Arial" w:hAnsi="Arial" w:cs="Arial"/>
          <w:sz w:val="24"/>
          <w:szCs w:val="24"/>
        </w:rPr>
      </w:pPr>
      <w:r w:rsidRPr="008122B2">
        <w:rPr>
          <w:rFonts w:ascii="Arial" w:hAnsi="Arial" w:cs="Arial"/>
          <w:sz w:val="24"/>
          <w:szCs w:val="24"/>
        </w:rPr>
        <w:t>La autoridad demanda ofrecieron   las siguientes pruebas:</w:t>
      </w:r>
    </w:p>
    <w:p w:rsidR="005A55BF" w:rsidRPr="008122B2" w:rsidRDefault="005A55BF" w:rsidP="005A55BF">
      <w:pPr>
        <w:pStyle w:val="Prrafodelista"/>
        <w:numPr>
          <w:ilvl w:val="0"/>
          <w:numId w:val="2"/>
        </w:numPr>
        <w:jc w:val="both"/>
        <w:rPr>
          <w:rFonts w:ascii="Arial" w:hAnsi="Arial" w:cs="Arial"/>
          <w:sz w:val="24"/>
          <w:szCs w:val="24"/>
        </w:rPr>
      </w:pPr>
      <w:r w:rsidRPr="008122B2">
        <w:rPr>
          <w:rFonts w:ascii="Arial" w:hAnsi="Arial" w:cs="Arial"/>
          <w:sz w:val="24"/>
          <w:szCs w:val="24"/>
        </w:rPr>
        <w:t xml:space="preserve">Documental Pública consistente en copias certificadas de los nombramientos del cargo que ostentan dentro de la administración pública municipal de esta ciudad, documental que se la da valor probatorio para acreditar dicha  personalidad. </w:t>
      </w:r>
    </w:p>
    <w:p w:rsidR="005A55BF" w:rsidRPr="001C72C9" w:rsidRDefault="005A55BF" w:rsidP="005A55BF">
      <w:pPr>
        <w:pStyle w:val="Prrafodelista"/>
        <w:numPr>
          <w:ilvl w:val="0"/>
          <w:numId w:val="2"/>
        </w:numPr>
        <w:jc w:val="both"/>
        <w:rPr>
          <w:rFonts w:ascii="Arial" w:hAnsi="Arial" w:cs="Arial"/>
          <w:sz w:val="24"/>
          <w:szCs w:val="24"/>
        </w:rPr>
      </w:pPr>
      <w:r w:rsidRPr="008122B2">
        <w:rPr>
          <w:rFonts w:ascii="Arial" w:hAnsi="Arial" w:cs="Arial"/>
          <w:sz w:val="24"/>
          <w:szCs w:val="24"/>
        </w:rPr>
        <w:t>Copias  certificadas de la boleta de infracción,  folio número 191885,  de fecha 9 nueve  de junio de 2024 dos mil veinticuatro, recibo de pago número de folio  46545 –AE, de fecha 13 trece  de junio  de 2024 dos mil veinticuatro, documental que ya fue valorada dentro del presente juicio.</w:t>
      </w:r>
    </w:p>
    <w:p w:rsidR="005A55BF" w:rsidRPr="008122B2" w:rsidRDefault="005A55BF" w:rsidP="005A55BF">
      <w:pPr>
        <w:jc w:val="both"/>
        <w:rPr>
          <w:rFonts w:ascii="Arial" w:hAnsi="Arial" w:cs="Arial"/>
          <w:sz w:val="24"/>
          <w:szCs w:val="24"/>
        </w:rPr>
      </w:pPr>
      <w:r w:rsidRPr="008122B2">
        <w:rPr>
          <w:rFonts w:ascii="Arial" w:hAnsi="Arial" w:cs="Arial"/>
          <w:sz w:val="24"/>
          <w:szCs w:val="24"/>
        </w:rPr>
        <w:t>En mérito de lo expuesto y fundado, y con fundamento en el artículo 244 de la Ley Orgánica Municipal para el Estado de Guanajuato y el artículo 1 fracción II,  del  Código de Procedimientos y Justicia Administrativa vigente en nuestra Entidad, es de resolverse y se.-----------</w:t>
      </w:r>
      <w:r>
        <w:rPr>
          <w:rFonts w:ascii="Arial" w:hAnsi="Arial" w:cs="Arial"/>
          <w:sz w:val="24"/>
          <w:szCs w:val="24"/>
        </w:rPr>
        <w:t>-----------</w:t>
      </w:r>
      <w:r w:rsidRPr="008122B2">
        <w:rPr>
          <w:rFonts w:ascii="Arial" w:hAnsi="Arial" w:cs="Arial"/>
          <w:sz w:val="24"/>
          <w:szCs w:val="24"/>
        </w:rPr>
        <w:t>----------------------------------------</w:t>
      </w:r>
    </w:p>
    <w:p w:rsidR="005A55BF" w:rsidRPr="008122B2" w:rsidRDefault="005A55BF" w:rsidP="005A55BF">
      <w:pPr>
        <w:jc w:val="center"/>
        <w:rPr>
          <w:rFonts w:ascii="Arial" w:hAnsi="Arial" w:cs="Arial"/>
          <w:b/>
          <w:sz w:val="24"/>
          <w:szCs w:val="24"/>
        </w:rPr>
      </w:pPr>
      <w:r w:rsidRPr="008122B2">
        <w:rPr>
          <w:rFonts w:ascii="Arial" w:hAnsi="Arial" w:cs="Arial"/>
          <w:b/>
          <w:sz w:val="24"/>
          <w:szCs w:val="24"/>
        </w:rPr>
        <w:t>R E S U E L V E</w:t>
      </w:r>
    </w:p>
    <w:p w:rsidR="005A55BF" w:rsidRPr="008122B2" w:rsidRDefault="005A55BF" w:rsidP="005A55BF">
      <w:pPr>
        <w:jc w:val="both"/>
        <w:rPr>
          <w:rFonts w:ascii="Arial" w:hAnsi="Arial" w:cs="Arial"/>
          <w:sz w:val="24"/>
          <w:szCs w:val="24"/>
        </w:rPr>
      </w:pPr>
      <w:r w:rsidRPr="008122B2">
        <w:rPr>
          <w:rFonts w:ascii="Arial" w:hAnsi="Arial" w:cs="Arial"/>
          <w:b/>
          <w:sz w:val="24"/>
          <w:szCs w:val="24"/>
        </w:rPr>
        <w:t>PRIMERO.-</w:t>
      </w:r>
      <w:r w:rsidRPr="008122B2">
        <w:rPr>
          <w:rFonts w:ascii="Arial" w:hAnsi="Arial" w:cs="Arial"/>
          <w:sz w:val="24"/>
          <w:szCs w:val="24"/>
        </w:rPr>
        <w:t xml:space="preserve"> Este Honorable Juzgado es competente para conocer y resolver el presente juicio de nulidad, de conformidad con el artículo 1  fracción II del vigente  Código de Procedimiento y Justicia Administrativa vigente en nuestra Entidad Federativa.-----------</w:t>
      </w:r>
      <w:r>
        <w:rPr>
          <w:rFonts w:ascii="Arial" w:hAnsi="Arial" w:cs="Arial"/>
          <w:sz w:val="24"/>
          <w:szCs w:val="24"/>
        </w:rPr>
        <w:t>------------------------------------------------------------</w:t>
      </w:r>
      <w:r w:rsidRPr="008122B2">
        <w:rPr>
          <w:rFonts w:ascii="Arial" w:hAnsi="Arial" w:cs="Arial"/>
          <w:sz w:val="24"/>
          <w:szCs w:val="24"/>
        </w:rPr>
        <w:t>------</w:t>
      </w:r>
    </w:p>
    <w:p w:rsidR="005A55BF" w:rsidRPr="008122B2" w:rsidRDefault="005A55BF" w:rsidP="005A55BF">
      <w:pPr>
        <w:jc w:val="both"/>
        <w:rPr>
          <w:rFonts w:ascii="Arial" w:hAnsi="Arial" w:cs="Arial"/>
          <w:sz w:val="24"/>
          <w:szCs w:val="24"/>
        </w:rPr>
      </w:pPr>
      <w:r w:rsidRPr="008122B2">
        <w:rPr>
          <w:rFonts w:ascii="Arial" w:hAnsi="Arial" w:cs="Arial"/>
          <w:b/>
          <w:sz w:val="24"/>
          <w:szCs w:val="24"/>
        </w:rPr>
        <w:t>SEGUNDO.-</w:t>
      </w:r>
      <w:r w:rsidRPr="008122B2">
        <w:rPr>
          <w:rFonts w:ascii="Arial" w:hAnsi="Arial" w:cs="Arial"/>
          <w:sz w:val="24"/>
          <w:szCs w:val="24"/>
        </w:rPr>
        <w:t xml:space="preserve"> </w:t>
      </w:r>
      <w:r w:rsidRPr="008122B2">
        <w:rPr>
          <w:rFonts w:ascii="Arial" w:hAnsi="Arial" w:cs="Arial"/>
          <w:b/>
          <w:sz w:val="24"/>
          <w:szCs w:val="24"/>
        </w:rPr>
        <w:t>NO SE SOBRESEE EL PRESENTE PROCESO</w:t>
      </w:r>
      <w:r w:rsidRPr="008122B2">
        <w:rPr>
          <w:rFonts w:ascii="Arial" w:hAnsi="Arial" w:cs="Arial"/>
          <w:sz w:val="24"/>
          <w:szCs w:val="24"/>
        </w:rPr>
        <w:t xml:space="preserve">, por las razones y fundamentos expuestos en el considerando tercero  de </w:t>
      </w:r>
      <w:r>
        <w:rPr>
          <w:rFonts w:ascii="Arial" w:hAnsi="Arial" w:cs="Arial"/>
          <w:sz w:val="24"/>
          <w:szCs w:val="24"/>
        </w:rPr>
        <w:t>ésta resolución.------</w:t>
      </w:r>
    </w:p>
    <w:p w:rsidR="005A55BF" w:rsidRPr="008122B2" w:rsidRDefault="005A55BF" w:rsidP="005A55BF">
      <w:pPr>
        <w:jc w:val="both"/>
        <w:rPr>
          <w:rFonts w:ascii="Arial" w:hAnsi="Arial" w:cs="Arial"/>
          <w:b/>
          <w:sz w:val="24"/>
          <w:szCs w:val="24"/>
        </w:rPr>
      </w:pPr>
      <w:r w:rsidRPr="008122B2">
        <w:rPr>
          <w:rFonts w:ascii="Arial" w:hAnsi="Arial" w:cs="Arial"/>
          <w:b/>
          <w:sz w:val="24"/>
          <w:szCs w:val="24"/>
        </w:rPr>
        <w:t>TERCERO.- SE DECLARA LA NULIDAD TOTAL DEL ACTO IMPUGNADO</w:t>
      </w:r>
      <w:r w:rsidRPr="008122B2">
        <w:rPr>
          <w:rFonts w:ascii="Arial" w:hAnsi="Arial" w:cs="Arial"/>
          <w:sz w:val="24"/>
          <w:szCs w:val="24"/>
        </w:rPr>
        <w:t>, por lo asentado en el considerando Cuarto,  Quinto y Sexto  de esta resolución,  lo anterior con fundamento en el artículos  300 fracciones II y III y 302 fracciones II y IV del Código de Procedimiento y Justicia Administrativa vigente para el Estado y los Municipios de Guanajuato.-----------------------------------------</w:t>
      </w:r>
      <w:r w:rsidRPr="008122B2">
        <w:rPr>
          <w:rFonts w:ascii="Arial" w:hAnsi="Arial" w:cs="Arial"/>
          <w:b/>
          <w:sz w:val="24"/>
          <w:szCs w:val="24"/>
        </w:rPr>
        <w:t xml:space="preserve"> </w:t>
      </w:r>
    </w:p>
    <w:p w:rsidR="005A55BF" w:rsidRPr="008122B2" w:rsidRDefault="005A55BF" w:rsidP="005A55BF">
      <w:pPr>
        <w:jc w:val="both"/>
        <w:rPr>
          <w:rFonts w:ascii="Arial" w:hAnsi="Arial" w:cs="Arial"/>
          <w:sz w:val="24"/>
          <w:szCs w:val="24"/>
        </w:rPr>
      </w:pPr>
      <w:r w:rsidRPr="008122B2">
        <w:rPr>
          <w:rFonts w:ascii="Arial" w:hAnsi="Arial" w:cs="Arial"/>
          <w:b/>
          <w:sz w:val="24"/>
          <w:szCs w:val="24"/>
        </w:rPr>
        <w:t xml:space="preserve">CUARTO.- </w:t>
      </w:r>
      <w:r w:rsidRPr="008122B2">
        <w:rPr>
          <w:rFonts w:ascii="Arial" w:hAnsi="Arial" w:cs="Arial"/>
          <w:sz w:val="24"/>
          <w:szCs w:val="24"/>
        </w:rPr>
        <w:t>En su oportunidad procesal, archívese el presente expediente como asunto totalmente concluido y dese de baja en el libro de registro de este Honorable Juzgado.---------</w:t>
      </w:r>
      <w:r>
        <w:rPr>
          <w:rFonts w:ascii="Arial" w:hAnsi="Arial" w:cs="Arial"/>
          <w:sz w:val="24"/>
          <w:szCs w:val="24"/>
        </w:rPr>
        <w:t>----------------------------------------------</w:t>
      </w:r>
      <w:r w:rsidRPr="008122B2">
        <w:rPr>
          <w:rFonts w:ascii="Arial" w:hAnsi="Arial" w:cs="Arial"/>
          <w:sz w:val="24"/>
          <w:szCs w:val="24"/>
        </w:rPr>
        <w:t>---------------------</w:t>
      </w:r>
    </w:p>
    <w:p w:rsidR="005A55BF" w:rsidRDefault="005A55BF" w:rsidP="005A55BF">
      <w:pPr>
        <w:jc w:val="both"/>
        <w:rPr>
          <w:rFonts w:ascii="Arial" w:hAnsi="Arial" w:cs="Arial"/>
          <w:b/>
          <w:sz w:val="24"/>
          <w:szCs w:val="24"/>
        </w:rPr>
      </w:pPr>
    </w:p>
    <w:p w:rsidR="005A55BF" w:rsidRPr="008122B2" w:rsidRDefault="005A55BF" w:rsidP="005A55BF">
      <w:pPr>
        <w:jc w:val="both"/>
        <w:rPr>
          <w:rFonts w:ascii="Arial" w:hAnsi="Arial" w:cs="Arial"/>
          <w:sz w:val="24"/>
          <w:szCs w:val="24"/>
        </w:rPr>
      </w:pPr>
      <w:r w:rsidRPr="008122B2">
        <w:rPr>
          <w:rFonts w:ascii="Arial" w:hAnsi="Arial" w:cs="Arial"/>
          <w:b/>
          <w:sz w:val="24"/>
          <w:szCs w:val="24"/>
        </w:rPr>
        <w:lastRenderedPageBreak/>
        <w:t>NOTIFIQUESE.</w:t>
      </w:r>
      <w:r w:rsidRPr="008122B2">
        <w:rPr>
          <w:rFonts w:ascii="Arial" w:hAnsi="Arial" w:cs="Arial"/>
          <w:sz w:val="24"/>
          <w:szCs w:val="24"/>
        </w:rPr>
        <w:t>---------------------------------------------------------------------</w:t>
      </w:r>
      <w:r>
        <w:rPr>
          <w:rFonts w:ascii="Arial" w:hAnsi="Arial" w:cs="Arial"/>
          <w:sz w:val="24"/>
          <w:szCs w:val="24"/>
        </w:rPr>
        <w:t>------------</w:t>
      </w:r>
    </w:p>
    <w:p w:rsidR="005A55BF" w:rsidRPr="008122B2" w:rsidRDefault="005A55BF" w:rsidP="005A55BF">
      <w:pPr>
        <w:jc w:val="both"/>
        <w:rPr>
          <w:rFonts w:ascii="Arial" w:hAnsi="Arial" w:cs="Arial"/>
          <w:sz w:val="24"/>
          <w:szCs w:val="24"/>
        </w:rPr>
      </w:pPr>
      <w:r w:rsidRPr="008122B2">
        <w:rPr>
          <w:rFonts w:ascii="Arial" w:hAnsi="Arial" w:cs="Arial"/>
          <w:sz w:val="24"/>
          <w:szCs w:val="24"/>
        </w:rPr>
        <w:t>Así lo acordó y firma el ciudadano Licenciado Apolonio Cabrera Huerta, Juez Administrativo Municipal, quien actúa legalmente asistido por Secretaria de Estudio y Cuenta, Licenciada Juana Yanneth Rivera Aguilar, que da fe.---------</w:t>
      </w:r>
    </w:p>
    <w:p w:rsidR="005A55BF" w:rsidRPr="008122B2" w:rsidRDefault="005A55BF" w:rsidP="005A55BF">
      <w:pPr>
        <w:rPr>
          <w:rFonts w:ascii="Arial" w:hAnsi="Arial" w:cs="Arial"/>
          <w:sz w:val="24"/>
          <w:szCs w:val="24"/>
        </w:rPr>
      </w:pPr>
    </w:p>
    <w:p w:rsidR="005A55BF" w:rsidRDefault="005A55BF" w:rsidP="005A55BF">
      <w:pPr>
        <w:jc w:val="both"/>
        <w:rPr>
          <w:rFonts w:ascii="Times New Roman" w:hAnsi="Times New Roman" w:cs="Times New Roman"/>
          <w:sz w:val="28"/>
          <w:szCs w:val="28"/>
        </w:rPr>
      </w:pPr>
    </w:p>
    <w:p w:rsidR="00397BFD" w:rsidRDefault="00397BFD"/>
    <w:sectPr w:rsidR="00397BFD" w:rsidSect="005A55BF">
      <w:pgSz w:w="12240" w:h="20160" w:code="5"/>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A14"/>
    <w:multiLevelType w:val="hybridMultilevel"/>
    <w:tmpl w:val="B356742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76573C"/>
    <w:multiLevelType w:val="hybridMultilevel"/>
    <w:tmpl w:val="9E244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A1162E9"/>
    <w:multiLevelType w:val="hybridMultilevel"/>
    <w:tmpl w:val="C8E6B3F2"/>
    <w:lvl w:ilvl="0" w:tplc="0C0A0001">
      <w:start w:val="1"/>
      <w:numFmt w:val="bullet"/>
      <w:lvlText w:val=""/>
      <w:lvlJc w:val="left"/>
      <w:pPr>
        <w:ind w:left="877" w:hanging="360"/>
      </w:pPr>
      <w:rPr>
        <w:rFonts w:ascii="Symbol" w:hAnsi="Symbol" w:hint="default"/>
      </w:rPr>
    </w:lvl>
    <w:lvl w:ilvl="1" w:tplc="0C0A0003" w:tentative="1">
      <w:start w:val="1"/>
      <w:numFmt w:val="bullet"/>
      <w:lvlText w:val="o"/>
      <w:lvlJc w:val="left"/>
      <w:pPr>
        <w:ind w:left="1597" w:hanging="360"/>
      </w:pPr>
      <w:rPr>
        <w:rFonts w:ascii="Courier New" w:hAnsi="Courier New" w:cs="Courier New" w:hint="default"/>
      </w:rPr>
    </w:lvl>
    <w:lvl w:ilvl="2" w:tplc="0C0A0005" w:tentative="1">
      <w:start w:val="1"/>
      <w:numFmt w:val="bullet"/>
      <w:lvlText w:val=""/>
      <w:lvlJc w:val="left"/>
      <w:pPr>
        <w:ind w:left="2317" w:hanging="360"/>
      </w:pPr>
      <w:rPr>
        <w:rFonts w:ascii="Wingdings" w:hAnsi="Wingdings" w:hint="default"/>
      </w:rPr>
    </w:lvl>
    <w:lvl w:ilvl="3" w:tplc="0C0A0001" w:tentative="1">
      <w:start w:val="1"/>
      <w:numFmt w:val="bullet"/>
      <w:lvlText w:val=""/>
      <w:lvlJc w:val="left"/>
      <w:pPr>
        <w:ind w:left="3037" w:hanging="360"/>
      </w:pPr>
      <w:rPr>
        <w:rFonts w:ascii="Symbol" w:hAnsi="Symbol" w:hint="default"/>
      </w:rPr>
    </w:lvl>
    <w:lvl w:ilvl="4" w:tplc="0C0A0003" w:tentative="1">
      <w:start w:val="1"/>
      <w:numFmt w:val="bullet"/>
      <w:lvlText w:val="o"/>
      <w:lvlJc w:val="left"/>
      <w:pPr>
        <w:ind w:left="3757" w:hanging="360"/>
      </w:pPr>
      <w:rPr>
        <w:rFonts w:ascii="Courier New" w:hAnsi="Courier New" w:cs="Courier New" w:hint="default"/>
      </w:rPr>
    </w:lvl>
    <w:lvl w:ilvl="5" w:tplc="0C0A0005" w:tentative="1">
      <w:start w:val="1"/>
      <w:numFmt w:val="bullet"/>
      <w:lvlText w:val=""/>
      <w:lvlJc w:val="left"/>
      <w:pPr>
        <w:ind w:left="4477" w:hanging="360"/>
      </w:pPr>
      <w:rPr>
        <w:rFonts w:ascii="Wingdings" w:hAnsi="Wingdings" w:hint="default"/>
      </w:rPr>
    </w:lvl>
    <w:lvl w:ilvl="6" w:tplc="0C0A0001" w:tentative="1">
      <w:start w:val="1"/>
      <w:numFmt w:val="bullet"/>
      <w:lvlText w:val=""/>
      <w:lvlJc w:val="left"/>
      <w:pPr>
        <w:ind w:left="5197" w:hanging="360"/>
      </w:pPr>
      <w:rPr>
        <w:rFonts w:ascii="Symbol" w:hAnsi="Symbol" w:hint="default"/>
      </w:rPr>
    </w:lvl>
    <w:lvl w:ilvl="7" w:tplc="0C0A0003" w:tentative="1">
      <w:start w:val="1"/>
      <w:numFmt w:val="bullet"/>
      <w:lvlText w:val="o"/>
      <w:lvlJc w:val="left"/>
      <w:pPr>
        <w:ind w:left="5917" w:hanging="360"/>
      </w:pPr>
      <w:rPr>
        <w:rFonts w:ascii="Courier New" w:hAnsi="Courier New" w:cs="Courier New" w:hint="default"/>
      </w:rPr>
    </w:lvl>
    <w:lvl w:ilvl="8" w:tplc="0C0A0005" w:tentative="1">
      <w:start w:val="1"/>
      <w:numFmt w:val="bullet"/>
      <w:lvlText w:val=""/>
      <w:lvlJc w:val="left"/>
      <w:pPr>
        <w:ind w:left="6637" w:hanging="360"/>
      </w:pPr>
      <w:rPr>
        <w:rFonts w:ascii="Wingdings" w:hAnsi="Wingdings" w:hint="default"/>
      </w:rPr>
    </w:lvl>
  </w:abstractNum>
  <w:abstractNum w:abstractNumId="3" w15:restartNumberingAfterBreak="0">
    <w:nsid w:val="3F74030B"/>
    <w:multiLevelType w:val="hybridMultilevel"/>
    <w:tmpl w:val="2F2614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EB30B0A"/>
    <w:multiLevelType w:val="hybridMultilevel"/>
    <w:tmpl w:val="3FEA3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8495C5D"/>
    <w:multiLevelType w:val="hybridMultilevel"/>
    <w:tmpl w:val="00B2F3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5BF"/>
    <w:rsid w:val="00397BFD"/>
    <w:rsid w:val="005A55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44E8C-EAFF-46FB-97A4-8C311D55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5BF"/>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55BF"/>
    <w:pPr>
      <w:spacing w:after="200" w:line="276" w:lineRule="auto"/>
      <w:ind w:left="720"/>
      <w:contextualSpacing/>
    </w:pPr>
    <w:rPr>
      <w:rFonts w:ascii="Calibri" w:eastAsia="Calibri" w:hAnsi="Calibri"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7473</Words>
  <Characters>41103</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dc:creator>
  <cp:keywords/>
  <dc:description/>
  <cp:lastModifiedBy>Juzgado</cp:lastModifiedBy>
  <cp:revision>1</cp:revision>
  <dcterms:created xsi:type="dcterms:W3CDTF">2024-12-11T20:50:00Z</dcterms:created>
  <dcterms:modified xsi:type="dcterms:W3CDTF">2024-12-11T20:53:00Z</dcterms:modified>
</cp:coreProperties>
</file>